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中華民國114年08月15日(五)11時30分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永華小型簡報室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周麗津、蔡宗豪、陳怡珍、李中岑、Ingay Tali 穎艾達利、蔡筱薇、林冠維、曾培雅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邱議長莉莉、沈家鳳、黃麗招、盧崑福、許至椿、郭鴻儀、余柷青、王家貞、林美燕、陳秋萍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林燕祝、李啓維、李鎮國、陳皇宇、黄肇輝、陳秋宏、朱正軒、周奕齊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區里行政科科長張森穆、宗教禮俗科科長蘇原弘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戶政科科長林月琴、自治行政科科長曾大原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自治行政科科員李欣芸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專門委員陳宜君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人民團體科專員陳嘉峰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社會工作師李一萍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運動設施科科長黃啓勝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副處長蘇茂勝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公務預算科科長黃秋芬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審查事項：議員提案14案。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中華民國114年08月15日(五)11時40分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be3c410-262e-41dc-b442-19fa0bb2bcbc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be3c410-262e-41dc-b442-19fa0bb2bcbc">
    <w:name w:val="Normal_2be3c410-262e-41dc-b442-19fa0bb2bcbc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be3c410-262e-41dc-b442-19fa0bb2bcbc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