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臺南市議會第4屆第9次臨時會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1900"/>
        <w:gridCol w:w="440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1900" w:type="dxa"/>
          </w:tcPr>
          <w:p>
            <w:pPr>
              <w:pStyle w:val="listcoltitlestyle"/>
              <w:spacing w:before="100"/>
            </w:pPr>
            <w:r>
              <w:t xml:space="preserve">提案單位</w:t>
            </w:r>
          </w:p>
        </w:tc>
        <w:tc>
          <w:tcPr>
            <w:tcW w:w="440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(工務局)</w:t>
            </w:r>
          </w:p>
        </w:tc>
        <w:tc>
          <w:tcPr>
            <w:tcW w:w="4400" w:type="dxa"/>
            <w:vAlign w:val="center"/>
          </w:tcPr>
          <w:p>
            <w:pPr>
              <w:pStyle w:val="listcolstyle"/>
              <w:spacing w:before="0" w:after="0"/>
            </w:pPr>
            <w:r>
              <w:t xml:space="preserve">內政部核定本市辦理「114年度內政部補助直轄市、縣（市）政府主動輔導辦理建築物耐震能力初步評估及弱層補強需求案」，經費新臺幣2,337萬5,000元整(中央全額補助)，為爭取時效，謹請貴會同意先行墊付，俾憑辦理後續相關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2</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(工務局)</w:t>
            </w:r>
          </w:p>
        </w:tc>
        <w:tc>
          <w:tcPr>
            <w:tcW w:w="4400" w:type="dxa"/>
            <w:vAlign w:val="center"/>
          </w:tcPr>
          <w:p>
            <w:pPr>
              <w:pStyle w:val="listcolstyle"/>
              <w:spacing w:before="0" w:after="0"/>
            </w:pPr>
            <w:r>
              <w:t xml:space="preserve">內政部國土管理署核定本市「114年度加強綠建築推動計畫」經費新臺幣150萬元(中央補助款102萬元、市配合款48萬元)，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3</w:t>
            </w:r>
          </w:p>
        </w:tc>
        <w:tc>
          <w:tcPr>
            <w:tcW w:w="1900" w:type="dxa"/>
            <w:vAlign w:val="center"/>
          </w:tcPr>
          <w:p>
            <w:pPr>
              <w:pStyle w:val="listcolstyle_1"/>
              <w:spacing w:before="0" w:after="0"/>
            </w:pPr>
            <w:r>
              <w:t xml:space="preserve">臺南市政府</w:t>
            </w:r>
          </w:p>
          <w:p>
            <w:pPr>
              <w:pStyle w:val="listcolstyle_1"/>
              <w:spacing w:before="0" w:after="0"/>
              <w:rPr/>
            </w:pPr>
            <w:r>
              <w:rPr/>
              <w:t xml:space="preserve">(研究發展考核委員會)</w:t>
            </w:r>
          </w:p>
        </w:tc>
        <w:tc>
          <w:tcPr>
            <w:tcW w:w="4400" w:type="dxa"/>
            <w:vAlign w:val="center"/>
          </w:tcPr>
          <w:p>
            <w:pPr>
              <w:pStyle w:val="listcolstyle"/>
              <w:spacing w:before="0" w:after="0"/>
            </w:pPr>
            <w:r>
              <w:t xml:space="preserve">教育部青年發展署核定本府辦理「114年臺南市推動青年參與公共事務深化計畫」第二階段，經費新臺幣312萬7,000元(中央補助款250萬1,000元，市配合款62萬6,000元)，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w:t>
            </w:r>
          </w:p>
          <w:p>
            <w:pPr>
              <w:pStyle w:val="listcolstyle_3"/>
              <w:spacing w:before="0" w:after="0"/>
              <w:rPr/>
            </w:pPr>
            <w:r>
              <w:rPr/>
              <w:t xml:space="preserve">一、同意墊付。</w:t>
            </w:r>
          </w:p>
          <w:p>
            <w:pPr>
              <w:pStyle w:val="listcolstyle_3"/>
              <w:spacing w:before="0" w:after="0"/>
              <w:rPr/>
            </w:pPr>
            <w:r>
              <w:rPr/>
              <w:t xml:space="preserve">二、請研究發展考核委員會提供臺南市歷屆青年事務委員會委員名單給本會全體議員。</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4</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經濟部水利署同意本市辦理「前瞻基礎建設計畫-水環境建設-縣市管河川及區域排水整體改善計畫第6批次防洪綜合治理工程」用地費-「柳營區八老爺滯洪池新建工程」案，114年度經費1億1,936萬5,000元（中央補助款7,520萬元、市配合款4,416萬5,000元），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qFormat/>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2025-08-14T14:48:19Z</dcterms:created>
  <dcterms:modified xsi:type="dcterms:W3CDTF">2025-08-14T14:48:19Z</dcterms:modified>
</cp:coreProperties>
</file>