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FBA3F" w14:textId="77777777" w:rsidR="00FA2371" w:rsidRDefault="00000000">
      <w:pPr>
        <w:pStyle w:val="Normalce77b760-0426-4cbd-a2cc-86ac3d1e0c5b"/>
        <w:snapToGrid w:val="0"/>
        <w:spacing w:beforeLines="50" w:before="120" w:afterLines="50" w:after="120"/>
        <w:jc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標楷體" w:eastAsia="標楷體" w:hAnsi="標楷體" w:cs="標楷體" w:hint="eastAsia"/>
          <w:b/>
          <w:bCs/>
          <w:spacing w:val="5"/>
          <w:sz w:val="40"/>
          <w:szCs w:val="40"/>
          <w:lang w:eastAsia="zh-TW"/>
        </w:rPr>
        <w:t>第4屆第7次臨時會</w:t>
      </w:r>
      <w:r>
        <w:rPr>
          <w:rFonts w:ascii="標楷體" w:eastAsia="標楷體" w:hAnsi="標楷體" w:cs="標楷體"/>
          <w:b/>
          <w:bCs/>
          <w:sz w:val="40"/>
          <w:szCs w:val="40"/>
          <w:u w:val="single"/>
          <w:lang w:eastAsia="zh-TW"/>
        </w:rPr>
        <w:t>財經委員會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專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案報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告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結</w:t>
      </w:r>
      <w:r w:rsidRPr="00733617">
        <w:rPr>
          <w:rFonts w:ascii="標楷體" w:eastAsia="標楷體" w:hAnsi="標楷體" w:cs="標楷體"/>
          <w:b/>
          <w:bCs/>
          <w:spacing w:val="6"/>
          <w:sz w:val="40"/>
          <w:szCs w:val="40"/>
          <w:lang w:eastAsia="zh-TW"/>
        </w:rPr>
        <w:t>論</w:t>
      </w:r>
    </w:p>
    <w:tbl>
      <w:tblPr>
        <w:tblStyle w:val="TableNormal"/>
        <w:tblW w:w="9240" w:type="dxa"/>
        <w:jc w:val="center"/>
        <w:tblLayout w:type="fixed"/>
        <w:tblCellMar>
          <w:left w:w="198" w:type="dxa"/>
          <w:right w:w="198" w:type="dxa"/>
        </w:tblCellMar>
        <w:tblLook w:val="01E0" w:firstRow="1" w:lastRow="1" w:firstColumn="1" w:lastColumn="1" w:noHBand="0" w:noVBand="0"/>
      </w:tblPr>
      <w:tblGrid>
        <w:gridCol w:w="1757"/>
        <w:gridCol w:w="7483"/>
      </w:tblGrid>
      <w:tr w:rsidR="00FA2371" w14:paraId="666FAE13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28F347" w14:textId="77777777" w:rsidR="00FA2371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類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別</w:t>
            </w:r>
          </w:p>
        </w:tc>
        <w:tc>
          <w:tcPr>
            <w:tcW w:w="7483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7A09D650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財經</w:t>
            </w:r>
          </w:p>
        </w:tc>
      </w:tr>
      <w:tr w:rsidR="00FA2371" w14:paraId="53844A22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760836" w14:textId="77777777" w:rsidR="00FA2371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編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7C25DC60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</w:t>
            </w:r>
          </w:p>
        </w:tc>
      </w:tr>
      <w:tr w:rsidR="00FA2371" w14:paraId="07A02381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1CCC8D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報告單位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CDFFAAB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臺南市政府(農業局)</w:t>
            </w:r>
          </w:p>
        </w:tc>
      </w:tr>
      <w:tr w:rsidR="00FA2371" w14:paraId="666FB9E9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14:paraId="257EB3E0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報告日期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08C77211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113年12月12日 09:30</w:t>
            </w:r>
          </w:p>
        </w:tc>
      </w:tr>
      <w:tr w:rsidR="00FA2371" w14:paraId="073AFFDE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5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3C0146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報告專題</w:t>
            </w:r>
          </w:p>
        </w:tc>
        <w:tc>
          <w:tcPr>
            <w:tcW w:w="748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409CE46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「臺南市新設置畜牧設施管理自治條例之執行現況與檢討」專案報告</w:t>
            </w:r>
          </w:p>
        </w:tc>
      </w:tr>
      <w:tr w:rsidR="00FA2371" w14:paraId="1E6EB654" w14:textId="77777777" w:rsidTr="00605B67">
        <w:trPr>
          <w:trHeight w:val="6803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76901B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委員會</w:t>
            </w:r>
          </w:p>
          <w:p w14:paraId="48835F4F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結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論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72EC2B25" w14:textId="77777777" w:rsidR="00FA2371" w:rsidRDefault="00000000">
            <w:pPr>
              <w:pStyle w:val="pStyle1"/>
              <w:numPr>
                <w:ilvl w:val="0"/>
                <w:numId w:val="6"/>
              </w:numPr>
            </w:pPr>
            <w:r>
              <w:t>請農業局明確化新設畜牧設施申請者之溝通對象及範圍，避免畜牧業者無所適從，請於下次定期會提出自治條例的修正。</w:t>
            </w:r>
          </w:p>
          <w:p w14:paraId="69401549" w14:textId="77777777" w:rsidR="00FA2371" w:rsidRDefault="00000000">
            <w:pPr>
              <w:pStyle w:val="pStyle1"/>
              <w:numPr>
                <w:ilvl w:val="0"/>
                <w:numId w:val="6"/>
              </w:numPr>
            </w:pPr>
            <w:r>
              <w:t>居民有對於居住環境品質的權益,畜牧場也有經營畜禽生產的權益，業者在尋找設置畜牧場地點時，應事先了解在地民情，尋求民眾生活權益與畜牧產業發展的平衡，仍請業者與地方民眾妥善溝通，避免未來有衝突及阻力，以取得雙赢。</w:t>
            </w:r>
          </w:p>
          <w:p w14:paraId="5A7D929F" w14:textId="77777777" w:rsidR="00FA2371" w:rsidRDefault="00000000">
            <w:pPr>
              <w:pStyle w:val="pStyle1"/>
              <w:numPr>
                <w:ilvl w:val="0"/>
                <w:numId w:val="6"/>
              </w:numPr>
            </w:pPr>
            <w:r>
              <w:t>如申請業者或居民在溝通過程遇到不法的要求或暴力介入，可尋求司法或警察機關協助排除。</w:t>
            </w:r>
          </w:p>
        </w:tc>
      </w:tr>
      <w:tr w:rsidR="00FA2371" w14:paraId="087153AA" w14:textId="77777777" w:rsidTr="008513CE">
        <w:trPr>
          <w:trHeight w:val="2959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  <w:vAlign w:val="center"/>
          </w:tcPr>
          <w:p w14:paraId="185582D2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大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會</w:t>
            </w:r>
          </w:p>
          <w:p w14:paraId="23885EA6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決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議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A3CE29" w14:textId="77777777" w:rsidR="00FA2371" w:rsidRDefault="00000000" w:rsidP="008513CE">
            <w:pPr>
              <w:pStyle w:val="TableParagraph"/>
              <w:ind w:left="640" w:hangingChars="200" w:hanging="64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一、請農業局明確化新設畜牧設施申請者之溝通對象及範圍，避免畜牧業者無所適從，請於下次定期會提出自治條例的修正。</w:t>
            </w:r>
          </w:p>
          <w:p w14:paraId="4428DC27" w14:textId="77777777" w:rsidR="00FA2371" w:rsidRDefault="00000000" w:rsidP="008513CE">
            <w:pPr>
              <w:pStyle w:val="TableParagraph"/>
              <w:ind w:left="640" w:hangingChars="200" w:hanging="64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二、居民有對於居住環境品質的權益,畜牧場也有經營畜禽生產的權益，業者在尋找設置畜牧場地點時，應事先了解在地民情，尋求民眾生活權益與畜牧產業發展的平衡，仍請業者與地方</w:t>
            </w: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lastRenderedPageBreak/>
              <w:t>民眾妥善溝通，避免未來有衝突及阻力，以取得雙赢。</w:t>
            </w:r>
          </w:p>
          <w:p w14:paraId="6E92952A" w14:textId="77777777" w:rsidR="00FA2371" w:rsidRDefault="00000000" w:rsidP="008513CE">
            <w:pPr>
              <w:pStyle w:val="TableParagraph"/>
              <w:ind w:left="640" w:hangingChars="200" w:hanging="64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三、如申請業者或居民在溝通過程遇到不法的要求或暴力介入，可尋求司法或警察機關協助排除。如各文書已造成臺南市政府公權力受損，臺南市政府應依法提出追訴。</w:t>
            </w:r>
          </w:p>
        </w:tc>
      </w:tr>
    </w:tbl>
    <w:p w14:paraId="7EA34758" w14:textId="77777777" w:rsidR="00FA2371" w:rsidRDefault="00000000">
      <w:pPr>
        <w:pStyle w:val="Normalce77b760-0426-4cbd-a2cc-86ac3d1e0c5b"/>
        <w:rPr>
          <w:lang w:eastAsia="zh-TW"/>
        </w:rPr>
        <w:sectPr w:rsidR="00FA2371" w:rsidSect="003D11B9">
          <w:footerReference w:type="default" r:id="rId16"/>
          <w:pgSz w:w="11904" w:h="16840"/>
          <w:pgMar w:top="1134" w:right="1134" w:bottom="1134" w:left="1134" w:header="0" w:footer="544" w:gutter="0"/>
          <w:cols w:space="720"/>
        </w:sectPr>
      </w:pPr>
      <w:r>
        <w:rPr>
          <w:lang w:eastAsia="zh-TW"/>
        </w:rPr>
        <w:lastRenderedPageBreak/>
        <w:br w:type="page"/>
      </w:r>
    </w:p>
    <w:p w14:paraId="58F4E9B6" w14:textId="77777777" w:rsidR="00FA2371" w:rsidRDefault="00000000">
      <w:pPr>
        <w:pStyle w:val="Normalce77b760-0426-4cbd-a2cc-86ac3d1e0c5b"/>
        <w:snapToGrid w:val="0"/>
        <w:spacing w:beforeLines="50" w:before="120" w:afterLines="50" w:after="120"/>
        <w:jc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標楷體" w:eastAsia="標楷體" w:hAnsi="標楷體" w:cs="標楷體" w:hint="eastAsia"/>
          <w:b/>
          <w:bCs/>
          <w:spacing w:val="5"/>
          <w:sz w:val="40"/>
          <w:szCs w:val="40"/>
          <w:lang w:eastAsia="zh-TW"/>
        </w:rPr>
        <w:lastRenderedPageBreak/>
        <w:t>第4屆第7次臨時會</w:t>
      </w:r>
      <w:r>
        <w:rPr>
          <w:rFonts w:ascii="標楷體" w:eastAsia="標楷體" w:hAnsi="標楷體" w:cs="標楷體"/>
          <w:b/>
          <w:bCs/>
          <w:sz w:val="40"/>
          <w:szCs w:val="40"/>
          <w:u w:val="single"/>
          <w:lang w:eastAsia="zh-TW"/>
        </w:rPr>
        <w:t>法規委員會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專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案報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告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結</w:t>
      </w:r>
      <w:r w:rsidRPr="00733617">
        <w:rPr>
          <w:rFonts w:ascii="標楷體" w:eastAsia="標楷體" w:hAnsi="標楷體" w:cs="標楷體"/>
          <w:b/>
          <w:bCs/>
          <w:spacing w:val="6"/>
          <w:sz w:val="40"/>
          <w:szCs w:val="40"/>
          <w:lang w:eastAsia="zh-TW"/>
        </w:rPr>
        <w:t>論</w:t>
      </w:r>
    </w:p>
    <w:tbl>
      <w:tblPr>
        <w:tblStyle w:val="TableNormal"/>
        <w:tblW w:w="9240" w:type="dxa"/>
        <w:jc w:val="center"/>
        <w:tblLayout w:type="fixed"/>
        <w:tblCellMar>
          <w:left w:w="198" w:type="dxa"/>
          <w:right w:w="198" w:type="dxa"/>
        </w:tblCellMar>
        <w:tblLook w:val="01E0" w:firstRow="1" w:lastRow="1" w:firstColumn="1" w:lastColumn="1" w:noHBand="0" w:noVBand="0"/>
      </w:tblPr>
      <w:tblGrid>
        <w:gridCol w:w="1757"/>
        <w:gridCol w:w="7483"/>
      </w:tblGrid>
      <w:tr w:rsidR="00FA2371" w14:paraId="688C57FE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B6D6F0" w14:textId="77777777" w:rsidR="00FA2371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類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別</w:t>
            </w:r>
          </w:p>
        </w:tc>
        <w:tc>
          <w:tcPr>
            <w:tcW w:w="7483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6F609DA3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法規</w:t>
            </w:r>
          </w:p>
        </w:tc>
      </w:tr>
      <w:tr w:rsidR="00FA2371" w14:paraId="6EDF5B41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18AD1F" w14:textId="77777777" w:rsidR="00FA2371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編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2CB67626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</w:t>
            </w:r>
          </w:p>
        </w:tc>
      </w:tr>
      <w:tr w:rsidR="00FA2371" w14:paraId="60DBCCA2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BCC973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報告單位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2A88E592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臺南市政府(財政稅務局)</w:t>
            </w:r>
          </w:p>
        </w:tc>
      </w:tr>
      <w:tr w:rsidR="00FA2371" w14:paraId="21E4FA71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14:paraId="6B463E56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proofErr w:type="spellStart"/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報告日期</w:t>
            </w:r>
            <w:proofErr w:type="spellEnd"/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00D26122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113年12月11日 09:34</w:t>
            </w:r>
          </w:p>
        </w:tc>
      </w:tr>
      <w:tr w:rsidR="00FA2371" w14:paraId="2DC51CFF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5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689784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報告專題</w:t>
            </w:r>
          </w:p>
        </w:tc>
        <w:tc>
          <w:tcPr>
            <w:tcW w:w="748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F899FD3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「制定臺南市公債發行自治條例草案」</w:t>
            </w:r>
          </w:p>
        </w:tc>
      </w:tr>
      <w:tr w:rsidR="00FA2371" w14:paraId="44410583" w14:textId="77777777" w:rsidTr="00605B67">
        <w:trPr>
          <w:trHeight w:val="6803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F63714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委員會</w:t>
            </w:r>
          </w:p>
          <w:p w14:paraId="69ABEF4D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結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論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40852B0" w14:textId="77777777" w:rsidR="00FA2371" w:rsidRDefault="00000000">
            <w:pPr>
              <w:pStyle w:val="pStyle1"/>
              <w:numPr>
                <w:ilvl w:val="0"/>
                <w:numId w:val="10"/>
              </w:numPr>
            </w:pPr>
            <w:r>
              <w:t>乙類債券發行上限，不能超過公共債務舉債上限的1/2。</w:t>
            </w:r>
          </w:p>
          <w:p w14:paraId="539B8EF7" w14:textId="77777777" w:rsidR="008513CE" w:rsidRDefault="00000000">
            <w:pPr>
              <w:pStyle w:val="pStyle1"/>
              <w:numPr>
                <w:ilvl w:val="0"/>
                <w:numId w:val="10"/>
              </w:numPr>
            </w:pPr>
            <w:r>
              <w:t>議員同仁各方建言，也請市府未來制定施行細則或管理辦法納入參考。</w:t>
            </w:r>
          </w:p>
          <w:p w14:paraId="51A4BE1B" w14:textId="77777777" w:rsidR="008513CE" w:rsidRDefault="008513CE" w:rsidP="008513CE">
            <w:pPr>
              <w:pStyle w:val="pStyle1"/>
              <w:ind w:left="680"/>
              <w:rPr>
                <w:lang w:eastAsia="zh-TW"/>
              </w:rPr>
            </w:pPr>
          </w:p>
          <w:p w14:paraId="4E58EB20" w14:textId="11C87106" w:rsidR="00FA2371" w:rsidRDefault="00000000" w:rsidP="008513CE">
            <w:pPr>
              <w:pStyle w:val="pStyle1"/>
              <w:ind w:left="680"/>
            </w:pPr>
            <w:r>
              <w:t>以上建議提請法規委員會三讀議案審查會議參考。</w:t>
            </w:r>
          </w:p>
        </w:tc>
      </w:tr>
      <w:tr w:rsidR="00FA2371" w14:paraId="51609C04" w14:textId="77777777" w:rsidTr="008513CE">
        <w:trPr>
          <w:trHeight w:val="2534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  <w:vAlign w:val="center"/>
          </w:tcPr>
          <w:p w14:paraId="0D7D5918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大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會</w:t>
            </w:r>
          </w:p>
          <w:p w14:paraId="1CCFB3C7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決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議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30ACC3" w14:textId="77777777" w:rsidR="00FA2371" w:rsidRDefault="00000000">
            <w:pPr>
              <w:pStyle w:val="TableParagraph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本案照委員會結論通過。</w:t>
            </w:r>
          </w:p>
        </w:tc>
      </w:tr>
    </w:tbl>
    <w:p w14:paraId="024E23DE" w14:textId="77777777" w:rsidR="00FA2371" w:rsidRDefault="00000000">
      <w:pPr>
        <w:pStyle w:val="Normalce77b760-0426-4cbd-a2cc-86ac3d1e0c5b"/>
        <w:rPr>
          <w:lang w:eastAsia="zh-TW"/>
        </w:rPr>
        <w:sectPr w:rsidR="00FA2371" w:rsidSect="003D11B9">
          <w:footerReference w:type="default" r:id="rId17"/>
          <w:pgSz w:w="11904" w:h="16840"/>
          <w:pgMar w:top="1134" w:right="1134" w:bottom="1134" w:left="1134" w:header="0" w:footer="544" w:gutter="0"/>
          <w:cols w:space="720"/>
        </w:sectPr>
      </w:pPr>
      <w:r>
        <w:rPr>
          <w:lang w:eastAsia="zh-TW"/>
        </w:rPr>
        <w:br w:type="page"/>
      </w:r>
    </w:p>
    <w:p w14:paraId="0AC2AA08" w14:textId="77777777" w:rsidR="00FA2371" w:rsidRDefault="00000000">
      <w:pPr>
        <w:pStyle w:val="Normalce77b760-0426-4cbd-a2cc-86ac3d1e0c5b"/>
        <w:snapToGrid w:val="0"/>
        <w:spacing w:beforeLines="50" w:before="120" w:afterLines="50" w:after="120"/>
        <w:jc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標楷體" w:eastAsia="標楷體" w:hAnsi="標楷體" w:cs="標楷體" w:hint="eastAsia"/>
          <w:b/>
          <w:bCs/>
          <w:spacing w:val="5"/>
          <w:sz w:val="40"/>
          <w:szCs w:val="40"/>
          <w:lang w:eastAsia="zh-TW"/>
        </w:rPr>
        <w:lastRenderedPageBreak/>
        <w:t>第4屆第7次臨時會</w:t>
      </w:r>
      <w:r>
        <w:rPr>
          <w:rFonts w:ascii="標楷體" w:eastAsia="標楷體" w:hAnsi="標楷體" w:cs="標楷體"/>
          <w:b/>
          <w:bCs/>
          <w:sz w:val="40"/>
          <w:szCs w:val="40"/>
          <w:u w:val="single"/>
          <w:lang w:eastAsia="zh-TW"/>
        </w:rPr>
        <w:t>法規委員會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專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案報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告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結</w:t>
      </w:r>
      <w:r w:rsidRPr="00733617">
        <w:rPr>
          <w:rFonts w:ascii="標楷體" w:eastAsia="標楷體" w:hAnsi="標楷體" w:cs="標楷體"/>
          <w:b/>
          <w:bCs/>
          <w:spacing w:val="6"/>
          <w:sz w:val="40"/>
          <w:szCs w:val="40"/>
          <w:lang w:eastAsia="zh-TW"/>
        </w:rPr>
        <w:t>論</w:t>
      </w:r>
    </w:p>
    <w:tbl>
      <w:tblPr>
        <w:tblStyle w:val="TableNormal"/>
        <w:tblW w:w="9240" w:type="dxa"/>
        <w:jc w:val="center"/>
        <w:tblLayout w:type="fixed"/>
        <w:tblCellMar>
          <w:left w:w="198" w:type="dxa"/>
          <w:right w:w="198" w:type="dxa"/>
        </w:tblCellMar>
        <w:tblLook w:val="01E0" w:firstRow="1" w:lastRow="1" w:firstColumn="1" w:lastColumn="1" w:noHBand="0" w:noVBand="0"/>
      </w:tblPr>
      <w:tblGrid>
        <w:gridCol w:w="1757"/>
        <w:gridCol w:w="7483"/>
      </w:tblGrid>
      <w:tr w:rsidR="00FA2371" w14:paraId="1F5875B9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01B917" w14:textId="77777777" w:rsidR="00FA2371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類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別</w:t>
            </w:r>
          </w:p>
        </w:tc>
        <w:tc>
          <w:tcPr>
            <w:tcW w:w="7483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226A36E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法規</w:t>
            </w:r>
          </w:p>
        </w:tc>
      </w:tr>
      <w:tr w:rsidR="00FA2371" w14:paraId="55811D73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A90DFB" w14:textId="77777777" w:rsidR="00FA2371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編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338A2383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2</w:t>
            </w:r>
          </w:p>
        </w:tc>
      </w:tr>
      <w:tr w:rsidR="00FA2371" w14:paraId="0E4B6EFA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539BD8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報告單位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38E89DC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臺南市政府(財政稅務局)</w:t>
            </w:r>
          </w:p>
        </w:tc>
      </w:tr>
      <w:tr w:rsidR="00FA2371" w14:paraId="3ADE29E4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14:paraId="7EED2D2E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proofErr w:type="spellStart"/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報告日期</w:t>
            </w:r>
            <w:proofErr w:type="spellEnd"/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6BEB3F09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113年12月11日 13:30</w:t>
            </w:r>
          </w:p>
        </w:tc>
      </w:tr>
      <w:tr w:rsidR="00FA2371" w14:paraId="5BD6A9B7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5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F9DFC6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報告專題</w:t>
            </w:r>
          </w:p>
        </w:tc>
        <w:tc>
          <w:tcPr>
            <w:tcW w:w="748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480AA7DD" w14:textId="77777777" w:rsidR="00FA2371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「修正臺南市房屋稅徵收率自治條例草案」</w:t>
            </w:r>
          </w:p>
        </w:tc>
      </w:tr>
      <w:tr w:rsidR="00FA2371" w14:paraId="3FB959C2" w14:textId="77777777" w:rsidTr="00605B67">
        <w:trPr>
          <w:trHeight w:val="6803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39C8EA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委員會</w:t>
            </w:r>
          </w:p>
          <w:p w14:paraId="24DDA761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結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論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666AFD11" w14:textId="77777777" w:rsidR="00FA2371" w:rsidRDefault="00000000">
            <w:pPr>
              <w:pStyle w:val="pStyle1"/>
              <w:numPr>
                <w:ilvl w:val="0"/>
                <w:numId w:val="14"/>
              </w:numPr>
            </w:pPr>
            <w:r>
              <w:t>請財政稅務局再精算，以不大幅增稅爲準則，以免影響民生物價。</w:t>
            </w:r>
          </w:p>
          <w:p w14:paraId="317B644C" w14:textId="77777777" w:rsidR="00FA2371" w:rsidRDefault="00000000">
            <w:pPr>
              <w:pStyle w:val="pStyle1"/>
              <w:numPr>
                <w:ilvl w:val="0"/>
                <w:numId w:val="14"/>
              </w:numPr>
            </w:pPr>
            <w:r>
              <w:t>請考量多元成家及現行婚姻形式轉變，實質上有住家的事實，建請向中央反映務實檢討。</w:t>
            </w:r>
          </w:p>
          <w:p w14:paraId="65C37965" w14:textId="77777777" w:rsidR="00FA2371" w:rsidRDefault="00000000">
            <w:pPr>
              <w:pStyle w:val="pStyle1"/>
              <w:numPr>
                <w:ilvl w:val="0"/>
                <w:numId w:val="14"/>
              </w:numPr>
            </w:pPr>
            <w:r>
              <w:t>對於現行房屋稅，針對大小宅，不因面積差異而有差別稅率核課，應有檢討空間。</w:t>
            </w:r>
          </w:p>
          <w:p w14:paraId="171503F7" w14:textId="77777777" w:rsidR="00FA2371" w:rsidRDefault="00000000">
            <w:pPr>
              <w:pStyle w:val="pStyle1"/>
              <w:numPr>
                <w:ilvl w:val="0"/>
                <w:numId w:val="14"/>
              </w:numPr>
            </w:pPr>
            <w:r>
              <w:t>針對包租代管及公益多屋出租，應有鼓勵機制。</w:t>
            </w:r>
          </w:p>
          <w:p w14:paraId="1C45E044" w14:textId="77777777" w:rsidR="00FA2371" w:rsidRDefault="00000000">
            <w:pPr>
              <w:pStyle w:val="pStyle1"/>
              <w:numPr>
                <w:ilvl w:val="0"/>
                <w:numId w:val="14"/>
              </w:numPr>
            </w:pPr>
            <w:r>
              <w:t>請市府遵照協商版本，併送法規委員會三讀議案審查會議審查。</w:t>
            </w:r>
          </w:p>
        </w:tc>
      </w:tr>
      <w:tr w:rsidR="00FA2371" w14:paraId="624120A5" w14:textId="77777777" w:rsidTr="008513CE">
        <w:trPr>
          <w:trHeight w:val="2676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  <w:vAlign w:val="center"/>
          </w:tcPr>
          <w:p w14:paraId="44B54523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大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會</w:t>
            </w:r>
          </w:p>
          <w:p w14:paraId="792A2B80" w14:textId="77777777" w:rsidR="00FA2371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決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議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D3BAE5" w14:textId="77777777" w:rsidR="00FA2371" w:rsidRDefault="00000000">
            <w:pPr>
              <w:pStyle w:val="TableParagraph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一、本案照委員會結論1至4點通過。</w:t>
            </w:r>
          </w:p>
          <w:p w14:paraId="12B5C487" w14:textId="77777777" w:rsidR="00FA2371" w:rsidRDefault="00000000" w:rsidP="008513CE">
            <w:pPr>
              <w:pStyle w:val="TableParagraph"/>
              <w:ind w:left="640" w:hangingChars="200" w:hanging="64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二、結論中房屋稅相關意見須請中央重視，請財政稅務局如實向財政部反映。</w:t>
            </w:r>
          </w:p>
        </w:tc>
      </w:tr>
    </w:tbl>
    <w:p w14:paraId="778E3D38" w14:textId="77777777" w:rsidR="00FA2371" w:rsidRDefault="00FA2371">
      <w:pPr>
        <w:pStyle w:val="Normalce77b760-0426-4cbd-a2cc-86ac3d1e0c5b"/>
        <w:rPr>
          <w:lang w:eastAsia="zh-TW"/>
        </w:rPr>
      </w:pPr>
    </w:p>
    <w:sectPr w:rsidR="00FA2371" w:rsidSect="003D11B9">
      <w:footerReference w:type="default" r:id="rId18"/>
      <w:pgSz w:w="11904" w:h="16840"/>
      <w:pgMar w:top="1134" w:right="1134" w:bottom="1134" w:left="1134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1773" w14:textId="77777777" w:rsidR="00E84268" w:rsidRDefault="00E84268">
      <w:r>
        <w:separator/>
      </w:r>
    </w:p>
  </w:endnote>
  <w:endnote w:type="continuationSeparator" w:id="0">
    <w:p w14:paraId="50DBA888" w14:textId="77777777" w:rsidR="00E84268" w:rsidRDefault="00E8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･鬧ｺ Std 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B124" w14:textId="77777777" w:rsidR="00FA2371" w:rsidRDefault="00000000">
    <w:pPr>
      <w:pStyle w:val="Normalce77b760-0426-4cbd-a2cc-86ac3d1e0c5b"/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6704" behindDoc="1" locked="0" layoutInCell="1" hidden="0" allowOverlap="1" wp14:anchorId="3A44144B" wp14:editId="60CB61AD">
              <wp:simplePos x="0" y="0"/>
              <wp:positionH relativeFrom="page">
                <wp:posOffset>3691890</wp:posOffset>
              </wp:positionH>
              <wp:positionV relativeFrom="page">
                <wp:posOffset>10205720</wp:posOffset>
              </wp:positionV>
              <wp:extent cx="179070" cy="153670"/>
              <wp:effectExtent l="0" t="4445" r="0" b="3810"/>
              <wp:wrapNone/>
              <wp:docPr id="7" name="_x0000_s10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1790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E4DA08" w14:textId="77777777" w:rsidR="00FA2371" w:rsidRDefault="00FA2371">
                          <w:pPr>
                            <w:pStyle w:val="Normalce77b760-0426-4cbd-a2cc-86ac3d1e0c5b"/>
                            <w:spacing w:line="225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id="_x0000_s1037" o:spid="_x0000_s1040" type="#_x0000_t202" style="height:12.1pt;margin-left:290.7pt;margin-top:803.6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14.1pt;z-index:-3791656228" o:bwmode="auto" filled="f" stroked="f">
              <o:lock v:ext="edit" aspectratio="t"/>
              <w10:bordertop type="none" width="0"/>
              <w10:borderleft type="none" width="0"/>
              <w10:borderbottom type="none" width="0"/>
              <w10:borderright type="none" width="0"/>
              <v:textbox style="layout-flow:horizontal" inset="0,0,0,0">
                <w:txbxContent>
                  <w:p>
                    <w:pPr>
                      <w:pStyle w:val="Normal"/>
                      <w:spacing w:line="225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ED3AF" w14:textId="77777777" w:rsidR="00FA2371" w:rsidRDefault="00000000">
    <w:pPr>
      <w:pStyle w:val="Normalce77b760-0426-4cbd-a2cc-86ac3d1e0c5b"/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7728" behindDoc="1" locked="0" layoutInCell="1" hidden="0" allowOverlap="1" wp14:anchorId="756F2148" wp14:editId="435CB587">
              <wp:simplePos x="0" y="0"/>
              <wp:positionH relativeFrom="page">
                <wp:posOffset>3691890</wp:posOffset>
              </wp:positionH>
              <wp:positionV relativeFrom="page">
                <wp:posOffset>10205720</wp:posOffset>
              </wp:positionV>
              <wp:extent cx="179070" cy="153670"/>
              <wp:effectExtent l="0" t="4445" r="0" b="3810"/>
              <wp:wrapNone/>
              <wp:docPr id="8" name="_x0000_s10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1790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BEB8CF" w14:textId="77777777" w:rsidR="00FA2371" w:rsidRDefault="00FA2371">
                          <w:pPr>
                            <w:pStyle w:val="Normalce77b760-0426-4cbd-a2cc-86ac3d1e0c5b"/>
                            <w:spacing w:line="225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id="_x0000_s1038" o:spid="_x0000_s1041" type="#_x0000_t202" style="height:12.1pt;margin-left:290.7pt;margin-top:803.6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14.1pt;z-index:-3791656228" o:bwmode="auto" filled="f" stroked="f">
              <o:lock v:ext="edit" aspectratio="t"/>
              <w10:bordertop type="none" width="0"/>
              <w10:borderleft type="none" width="0"/>
              <w10:borderbottom type="none" width="0"/>
              <w10:borderright type="none" width="0"/>
              <v:textbox style="layout-flow:horizontal" inset="0,0,0,0">
                <w:txbxContent>
                  <w:p>
                    <w:pPr>
                      <w:pStyle w:val="Normal"/>
                      <w:spacing w:line="225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15CF2" w14:textId="77777777" w:rsidR="00FA2371" w:rsidRDefault="00000000">
    <w:pPr>
      <w:pStyle w:val="Normalce77b760-0426-4cbd-a2cc-86ac3d1e0c5b"/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752" behindDoc="1" locked="0" layoutInCell="1" hidden="0" allowOverlap="1" wp14:anchorId="56ACC4F2" wp14:editId="3D0C6E00">
              <wp:simplePos x="0" y="0"/>
              <wp:positionH relativeFrom="page">
                <wp:posOffset>3691890</wp:posOffset>
              </wp:positionH>
              <wp:positionV relativeFrom="page">
                <wp:posOffset>10205720</wp:posOffset>
              </wp:positionV>
              <wp:extent cx="179070" cy="153670"/>
              <wp:effectExtent l="0" t="4445" r="0" b="3810"/>
              <wp:wrapNone/>
              <wp:docPr id="9" name="_x0000_s10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1790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93E869" w14:textId="77777777" w:rsidR="00FA2371" w:rsidRDefault="00FA2371">
                          <w:pPr>
                            <w:pStyle w:val="Normalce77b760-0426-4cbd-a2cc-86ac3d1e0c5b"/>
                            <w:spacing w:line="225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id="_x0000_s1039" o:spid="_x0000_s1042" type="#_x0000_t202" style="height:12.1pt;margin-left:290.7pt;margin-top:803.6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14.1pt;z-index:-3791656228" o:bwmode="auto" filled="f" stroked="f">
              <o:lock v:ext="edit" aspectratio="t"/>
              <w10:bordertop type="none" width="0"/>
              <w10:borderleft type="none" width="0"/>
              <w10:borderbottom type="none" width="0"/>
              <w10:borderright type="none" width="0"/>
              <v:textbox style="layout-flow:horizontal" inset="0,0,0,0">
                <w:txbxContent>
                  <w:p>
                    <w:pPr>
                      <w:pStyle w:val="Normal"/>
                      <w:spacing w:line="225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692B" w14:textId="77777777" w:rsidR="00E84268" w:rsidRDefault="00E84268">
      <w:r>
        <w:separator/>
      </w:r>
    </w:p>
  </w:footnote>
  <w:footnote w:type="continuationSeparator" w:id="0">
    <w:p w14:paraId="3BC9603F" w14:textId="77777777" w:rsidR="00E84268" w:rsidRDefault="00E84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1641"/>
    <w:multiLevelType w:val="multilevel"/>
    <w:tmpl w:val="F56A8B7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91E7F32"/>
    <w:multiLevelType w:val="multilevel"/>
    <w:tmpl w:val="063CA1B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2C462C02"/>
    <w:multiLevelType w:val="multilevel"/>
    <w:tmpl w:val="E81ACA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B4B44AE"/>
    <w:multiLevelType w:val="multilevel"/>
    <w:tmpl w:val="29867A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E432088"/>
    <w:multiLevelType w:val="multilevel"/>
    <w:tmpl w:val="8C0E764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50620980"/>
    <w:multiLevelType w:val="multilevel"/>
    <w:tmpl w:val="5422F9C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53BF1F2F"/>
    <w:multiLevelType w:val="multilevel"/>
    <w:tmpl w:val="FA5E9D0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57790A84"/>
    <w:multiLevelType w:val="hybridMultilevel"/>
    <w:tmpl w:val="2D6CEA30"/>
    <w:lvl w:ilvl="0" w:tplc="EB26AB7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E2C585A">
      <w:start w:val="1"/>
      <w:numFmt w:val="ideographTraditional"/>
      <w:lvlText w:val="%2、"/>
      <w:lvlJc w:val="left"/>
      <w:pPr>
        <w:ind w:left="1054" w:hanging="480"/>
      </w:pPr>
    </w:lvl>
    <w:lvl w:ilvl="2" w:tplc="05502CA6">
      <w:start w:val="1"/>
      <w:numFmt w:val="lowerRoman"/>
      <w:lvlText w:val="%3."/>
      <w:lvlJc w:val="right"/>
      <w:pPr>
        <w:ind w:left="1534" w:hanging="480"/>
      </w:pPr>
    </w:lvl>
    <w:lvl w:ilvl="3" w:tplc="5156E382">
      <w:start w:val="1"/>
      <w:numFmt w:val="decimal"/>
      <w:lvlText w:val="%4."/>
      <w:lvlJc w:val="left"/>
      <w:pPr>
        <w:ind w:left="2014" w:hanging="480"/>
      </w:pPr>
    </w:lvl>
    <w:lvl w:ilvl="4" w:tplc="72547FCC">
      <w:start w:val="1"/>
      <w:numFmt w:val="ideographTraditional"/>
      <w:lvlText w:val="%5、"/>
      <w:lvlJc w:val="left"/>
      <w:pPr>
        <w:ind w:left="2494" w:hanging="480"/>
      </w:pPr>
    </w:lvl>
    <w:lvl w:ilvl="5" w:tplc="5B900E24">
      <w:start w:val="1"/>
      <w:numFmt w:val="lowerRoman"/>
      <w:lvlText w:val="%6."/>
      <w:lvlJc w:val="right"/>
      <w:pPr>
        <w:ind w:left="2974" w:hanging="480"/>
      </w:pPr>
    </w:lvl>
    <w:lvl w:ilvl="6" w:tplc="D888949E">
      <w:start w:val="1"/>
      <w:numFmt w:val="decimal"/>
      <w:lvlText w:val="%7."/>
      <w:lvlJc w:val="left"/>
      <w:pPr>
        <w:ind w:left="3454" w:hanging="480"/>
      </w:pPr>
    </w:lvl>
    <w:lvl w:ilvl="7" w:tplc="001C9730">
      <w:start w:val="1"/>
      <w:numFmt w:val="ideographTraditional"/>
      <w:lvlText w:val="%8、"/>
      <w:lvlJc w:val="left"/>
      <w:pPr>
        <w:ind w:left="3934" w:hanging="480"/>
      </w:pPr>
    </w:lvl>
    <w:lvl w:ilvl="8" w:tplc="A7B0A968">
      <w:start w:val="1"/>
      <w:numFmt w:val="lowerRoman"/>
      <w:lvlText w:val="%9."/>
      <w:lvlJc w:val="right"/>
      <w:pPr>
        <w:ind w:left="4414" w:hanging="480"/>
      </w:pPr>
    </w:lvl>
  </w:abstractNum>
  <w:abstractNum w:abstractNumId="8" w15:restartNumberingAfterBreak="0">
    <w:nsid w:val="596C5813"/>
    <w:multiLevelType w:val="multilevel"/>
    <w:tmpl w:val="3666376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601843F9"/>
    <w:multiLevelType w:val="hybridMultilevel"/>
    <w:tmpl w:val="F638648A"/>
    <w:lvl w:ilvl="0" w:tplc="7276B33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8EA58D2">
      <w:start w:val="1"/>
      <w:numFmt w:val="ideographTraditional"/>
      <w:lvlText w:val="%2、"/>
      <w:lvlJc w:val="left"/>
      <w:pPr>
        <w:ind w:left="1054" w:hanging="480"/>
      </w:pPr>
    </w:lvl>
    <w:lvl w:ilvl="2" w:tplc="06C879AA">
      <w:start w:val="1"/>
      <w:numFmt w:val="lowerRoman"/>
      <w:lvlText w:val="%3."/>
      <w:lvlJc w:val="right"/>
      <w:pPr>
        <w:ind w:left="1534" w:hanging="480"/>
      </w:pPr>
    </w:lvl>
    <w:lvl w:ilvl="3" w:tplc="FBB872C8">
      <w:start w:val="1"/>
      <w:numFmt w:val="decimal"/>
      <w:lvlText w:val="%4."/>
      <w:lvlJc w:val="left"/>
      <w:pPr>
        <w:ind w:left="2014" w:hanging="480"/>
      </w:pPr>
    </w:lvl>
    <w:lvl w:ilvl="4" w:tplc="BDDC169C">
      <w:start w:val="1"/>
      <w:numFmt w:val="ideographTraditional"/>
      <w:lvlText w:val="%5、"/>
      <w:lvlJc w:val="left"/>
      <w:pPr>
        <w:ind w:left="2494" w:hanging="480"/>
      </w:pPr>
    </w:lvl>
    <w:lvl w:ilvl="5" w:tplc="B5CE5220">
      <w:start w:val="1"/>
      <w:numFmt w:val="lowerRoman"/>
      <w:lvlText w:val="%6."/>
      <w:lvlJc w:val="right"/>
      <w:pPr>
        <w:ind w:left="2974" w:hanging="480"/>
      </w:pPr>
    </w:lvl>
    <w:lvl w:ilvl="6" w:tplc="1D1E7668">
      <w:start w:val="1"/>
      <w:numFmt w:val="decimal"/>
      <w:lvlText w:val="%7."/>
      <w:lvlJc w:val="left"/>
      <w:pPr>
        <w:ind w:left="3454" w:hanging="480"/>
      </w:pPr>
    </w:lvl>
    <w:lvl w:ilvl="7" w:tplc="172EA34C">
      <w:start w:val="1"/>
      <w:numFmt w:val="ideographTraditional"/>
      <w:lvlText w:val="%8、"/>
      <w:lvlJc w:val="left"/>
      <w:pPr>
        <w:ind w:left="3934" w:hanging="480"/>
      </w:pPr>
    </w:lvl>
    <w:lvl w:ilvl="8" w:tplc="2A184900">
      <w:start w:val="1"/>
      <w:numFmt w:val="lowerRoman"/>
      <w:lvlText w:val="%9."/>
      <w:lvlJc w:val="right"/>
      <w:pPr>
        <w:ind w:left="4414" w:hanging="480"/>
      </w:pPr>
    </w:lvl>
  </w:abstractNum>
  <w:abstractNum w:abstractNumId="10" w15:restartNumberingAfterBreak="0">
    <w:nsid w:val="608D43D0"/>
    <w:multiLevelType w:val="multilevel"/>
    <w:tmpl w:val="97F285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687E6B01"/>
    <w:multiLevelType w:val="multilevel"/>
    <w:tmpl w:val="8732213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6A613DC"/>
    <w:multiLevelType w:val="hybridMultilevel"/>
    <w:tmpl w:val="2424CF94"/>
    <w:lvl w:ilvl="0" w:tplc="F45E5E1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F56EF70">
      <w:start w:val="1"/>
      <w:numFmt w:val="ideographTraditional"/>
      <w:lvlText w:val="%2、"/>
      <w:lvlJc w:val="left"/>
      <w:pPr>
        <w:ind w:left="1054" w:hanging="480"/>
      </w:pPr>
    </w:lvl>
    <w:lvl w:ilvl="2" w:tplc="1A06D688">
      <w:start w:val="1"/>
      <w:numFmt w:val="lowerRoman"/>
      <w:lvlText w:val="%3."/>
      <w:lvlJc w:val="right"/>
      <w:pPr>
        <w:ind w:left="1534" w:hanging="480"/>
      </w:pPr>
    </w:lvl>
    <w:lvl w:ilvl="3" w:tplc="D6C60F4A">
      <w:start w:val="1"/>
      <w:numFmt w:val="decimal"/>
      <w:lvlText w:val="%4."/>
      <w:lvlJc w:val="left"/>
      <w:pPr>
        <w:ind w:left="2014" w:hanging="480"/>
      </w:pPr>
    </w:lvl>
    <w:lvl w:ilvl="4" w:tplc="CCC2ABA6">
      <w:start w:val="1"/>
      <w:numFmt w:val="ideographTraditional"/>
      <w:lvlText w:val="%5、"/>
      <w:lvlJc w:val="left"/>
      <w:pPr>
        <w:ind w:left="2494" w:hanging="480"/>
      </w:pPr>
    </w:lvl>
    <w:lvl w:ilvl="5" w:tplc="8304BBE6">
      <w:start w:val="1"/>
      <w:numFmt w:val="lowerRoman"/>
      <w:lvlText w:val="%6."/>
      <w:lvlJc w:val="right"/>
      <w:pPr>
        <w:ind w:left="2974" w:hanging="480"/>
      </w:pPr>
    </w:lvl>
    <w:lvl w:ilvl="6" w:tplc="087AA2FC">
      <w:start w:val="1"/>
      <w:numFmt w:val="decimal"/>
      <w:lvlText w:val="%7."/>
      <w:lvlJc w:val="left"/>
      <w:pPr>
        <w:ind w:left="3454" w:hanging="480"/>
      </w:pPr>
    </w:lvl>
    <w:lvl w:ilvl="7" w:tplc="368AB012">
      <w:start w:val="1"/>
      <w:numFmt w:val="ideographTraditional"/>
      <w:lvlText w:val="%8、"/>
      <w:lvlJc w:val="left"/>
      <w:pPr>
        <w:ind w:left="3934" w:hanging="480"/>
      </w:pPr>
    </w:lvl>
    <w:lvl w:ilvl="8" w:tplc="33640896">
      <w:start w:val="1"/>
      <w:numFmt w:val="lowerRoman"/>
      <w:lvlText w:val="%9."/>
      <w:lvlJc w:val="right"/>
      <w:pPr>
        <w:ind w:left="4414" w:hanging="480"/>
      </w:pPr>
    </w:lvl>
  </w:abstractNum>
  <w:abstractNum w:abstractNumId="13" w15:restartNumberingAfterBreak="0">
    <w:nsid w:val="7D4107F8"/>
    <w:multiLevelType w:val="multilevel"/>
    <w:tmpl w:val="BEB852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80819836">
    <w:abstractNumId w:val="2"/>
  </w:num>
  <w:num w:numId="2" w16cid:durableId="1723092446">
    <w:abstractNumId w:val="8"/>
  </w:num>
  <w:num w:numId="3" w16cid:durableId="957762391">
    <w:abstractNumId w:val="10"/>
  </w:num>
  <w:num w:numId="4" w16cid:durableId="951785174">
    <w:abstractNumId w:val="6"/>
  </w:num>
  <w:num w:numId="5" w16cid:durableId="1727677249">
    <w:abstractNumId w:val="9"/>
  </w:num>
  <w:num w:numId="6" w16cid:durableId="1927689879">
    <w:abstractNumId w:val="11"/>
  </w:num>
  <w:num w:numId="7" w16cid:durableId="1502356703">
    <w:abstractNumId w:val="13"/>
  </w:num>
  <w:num w:numId="8" w16cid:durableId="1042362355">
    <w:abstractNumId w:val="0"/>
  </w:num>
  <w:num w:numId="9" w16cid:durableId="834151804">
    <w:abstractNumId w:val="7"/>
  </w:num>
  <w:num w:numId="10" w16cid:durableId="247007537">
    <w:abstractNumId w:val="4"/>
  </w:num>
  <w:num w:numId="11" w16cid:durableId="219488763">
    <w:abstractNumId w:val="3"/>
  </w:num>
  <w:num w:numId="12" w16cid:durableId="1514489061">
    <w:abstractNumId w:val="1"/>
  </w:num>
  <w:num w:numId="13" w16cid:durableId="1874344348">
    <w:abstractNumId w:val="12"/>
  </w:num>
  <w:num w:numId="14" w16cid:durableId="1617710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371"/>
    <w:rsid w:val="004D6959"/>
    <w:rsid w:val="008513CE"/>
    <w:rsid w:val="00E84268"/>
    <w:rsid w:val="00FA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7F724"/>
  <w15:docId w15:val="{D91A344A-F84D-4159-AE47-FD09E6E9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e77b760-0426-4cbd-a2cc-86ac3d1e0c5b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e77b760-0426-4cbd-a2cc-86ac3d1e0c5b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e77b760-0426-4cbd-a2cc-86ac3d1e0c5b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e77b760-0426-4cbd-a2cc-86ac3d1e0c5b">
    <w:name w:val="Normal_ce77b760-0426-4cbd-a2cc-86ac3d1e0c5b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e77b760-0426-4cbd-a2cc-86ac3d1e0c5b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e77b760-0426-4cbd-a2cc-86ac3d1e0c5b"/>
    <w:uiPriority w:val="1"/>
    <w:qFormat/>
  </w:style>
  <w:style w:type="paragraph" w:customStyle="1" w:styleId="TableParagraph">
    <w:name w:val="Table Paragraph"/>
    <w:basedOn w:val="Normalce77b760-0426-4cbd-a2cc-86ac3d1e0c5b"/>
    <w:uiPriority w:val="1"/>
    <w:qFormat/>
  </w:style>
  <w:style w:type="paragraph" w:styleId="a5">
    <w:name w:val="header"/>
    <w:basedOn w:val="Normalce77b760-0426-4cbd-a2cc-86ac3d1e0c5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e77b760-0426-4cbd-a2cc-86ac3d1e0c5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pStyle1">
    <w:name w:val="pStyle_1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Normalce77b760-0426-4cbd-a2cc-86ac3d1e0c5b0">
    <w:name w:val="Normal_ce77b760-0426-4cbd-a2cc-86ac3d1e0c5b"/>
    <w:qFormat/>
    <w:rsid w:val="001F4C33"/>
  </w:style>
  <w:style w:type="paragraph" w:customStyle="1" w:styleId="listcolcenterstyle">
    <w:name w:val="list col center style"/>
    <w:basedOn w:val="Normalce77b760-0426-4cbd-a2cc-86ac3d1e0c5b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e77b760-0426-4cbd-a2cc-86ac3d1e0c5b"/>
    <w:rPr>
      <w:rFonts w:ascii="標楷體" w:eastAsia="標楷體" w:hAnsi="標楷體" w:cs="標楷體"/>
      <w:sz w:val="20"/>
    </w:rPr>
  </w:style>
  <w:style w:type="paragraph" w:customStyle="1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customStyle="1" w:styleId="Style21">
    <w:name w:val="Style21"/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5c8260b4-dea4-4bf2-bc20-38da8b202027">
    <w:name w:val="Normal_5c8260b4-dea4-4bf2-bc20-38da8b202027"/>
    <w:qFormat/>
    <w:rsid w:val="001F4C33"/>
  </w:style>
  <w:style w:type="paragraph" w:customStyle="1" w:styleId="Normalf8f8c3c4-6360-4a67-9dde-790139bd37e3">
    <w:name w:val="Normal_f8f8c3c4-6360-4a67-9dde-790139bd37e3"/>
    <w:qFormat/>
    <w:rsid w:val="001F4C33"/>
  </w:style>
  <w:style w:type="paragraph" w:customStyle="1" w:styleId="Style25">
    <w:name w:val="Style25"/>
    <w:qFormat/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3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6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015FB-7A5A-4670-8457-87FA4F26DD43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customXml/itemProps2.xml><?xml version="1.0" encoding="utf-8"?>
<ds:datastoreItem xmlns:ds="http://schemas.openxmlformats.org/officeDocument/2006/customXml" ds:itemID="{4CC7D018-BC6B-4799-B01C-7F14F6BD2F1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651A0321-5A9C-4E62-94F0-249DE1798FF0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customXml/itemProps4.xml><?xml version="1.0" encoding="utf-8"?>
<ds:datastoreItem xmlns:ds="http://schemas.openxmlformats.org/officeDocument/2006/customXml" ds:itemID="{9135B2D3-8C62-4E0D-8D42-C55A447B94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3AA5C5-EE8C-4526-9C17-129FDEA7FB2D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00F338A7-109B-4FA0-9969-7E1F6CEE38DA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customXml/itemProps7.xml><?xml version="1.0" encoding="utf-8"?>
<ds:datastoreItem xmlns:ds="http://schemas.openxmlformats.org/officeDocument/2006/customXml" ds:itemID="{9135B2D3-8C62-4E0D-8D42-C55A447B9426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3F00DAA-1283-4EBF-98D6-5EB959E49DB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9.xml><?xml version="1.0" encoding="utf-8"?>
<ds:datastoreItem xmlns:ds="http://schemas.openxmlformats.org/officeDocument/2006/customXml" ds:itemID="{9135B2D3-8C62-4E0D-8D42-C55A447B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2025-05-13T07:37:00Z</dcterms:created>
  <dcterms:modified xsi:type="dcterms:W3CDTF">2025-05-13T07:37:00Z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