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64E01" w14:textId="77777777" w:rsidR="0042571B" w:rsidRDefault="0042571B" w:rsidP="0042571B">
      <w:pPr>
        <w:jc w:val="right"/>
        <w:rPr>
          <w:rFonts w:ascii="標楷體" w:eastAsia="標楷體" w:hAnsi="標楷體"/>
          <w:b/>
          <w:bCs/>
          <w:sz w:val="52"/>
          <w:szCs w:val="52"/>
          <w:lang w:eastAsia="zh-TW"/>
        </w:rPr>
      </w:pPr>
      <w:r w:rsidRPr="00545E9F">
        <w:rPr>
          <w:rFonts w:ascii="標楷體" w:eastAsia="標楷體" w:hAnsi="標楷體" w:hint="eastAsia"/>
          <w:sz w:val="52"/>
          <w:szCs w:val="52"/>
          <w:lang w:eastAsia="zh-TW"/>
        </w:rPr>
        <w:t>工務人民請願</w:t>
      </w:r>
      <w:r w:rsidRPr="00545E9F">
        <w:rPr>
          <w:rFonts w:ascii="標楷體" w:eastAsia="標楷體" w:hAnsi="標楷體" w:hint="eastAsia"/>
          <w:b/>
          <w:bCs/>
          <w:sz w:val="52"/>
          <w:szCs w:val="52"/>
          <w:lang w:eastAsia="zh-TW"/>
        </w:rPr>
        <w:t>1</w:t>
      </w:r>
    </w:p>
    <w:p w14:paraId="06A1E1CD" w14:textId="77777777" w:rsidR="0042571B" w:rsidRPr="0042571B" w:rsidRDefault="0042571B" w:rsidP="0042571B">
      <w:pPr>
        <w:jc w:val="right"/>
        <w:rPr>
          <w:rFonts w:ascii="標楷體" w:eastAsia="標楷體" w:hAnsi="標楷體" w:hint="eastAsia"/>
          <w:sz w:val="24"/>
          <w:szCs w:val="24"/>
        </w:rPr>
      </w:pPr>
    </w:p>
    <w:p w14:paraId="3D949F0B" w14:textId="77777777" w:rsidR="0042571B" w:rsidRDefault="0042571B"/>
    <w:tbl>
      <w:tblPr>
        <w:tblStyle w:val="TableNormal"/>
        <w:tblW w:w="9624" w:type="dxa"/>
        <w:jc w:val="center"/>
        <w:tblLayout w:type="fixed"/>
        <w:tblCellMar>
          <w:top w:w="85" w:type="dxa"/>
          <w:left w:w="170" w:type="dxa"/>
          <w:bottom w:w="85" w:type="dxa"/>
          <w:right w:w="170" w:type="dxa"/>
        </w:tblCellMar>
        <w:tblLook w:val="01E0" w:firstRow="1" w:lastRow="1" w:firstColumn="1" w:lastColumn="1" w:noHBand="0" w:noVBand="0"/>
      </w:tblPr>
      <w:tblGrid>
        <w:gridCol w:w="3213"/>
        <w:gridCol w:w="1574"/>
        <w:gridCol w:w="1575"/>
        <w:gridCol w:w="1578"/>
        <w:gridCol w:w="1684"/>
      </w:tblGrid>
      <w:tr w:rsidR="00910DE0" w14:paraId="3210D5B0" w14:textId="77777777" w:rsidTr="00F01955">
        <w:trPr>
          <w:trHeight w:hRule="exact" w:val="680"/>
          <w:jc w:val="center"/>
        </w:trPr>
        <w:tc>
          <w:tcPr>
            <w:tcW w:w="9624" w:type="dxa"/>
            <w:gridSpan w:val="5"/>
            <w:tcBorders>
              <w:top w:val="single" w:sz="12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  <w:vAlign w:val="center"/>
          </w:tcPr>
          <w:p w14:paraId="18272DB2" w14:textId="77777777" w:rsidR="00910DE0" w:rsidRDefault="00000000">
            <w:pPr>
              <w:pStyle w:val="TableParagraph"/>
              <w:tabs>
                <w:tab w:val="left" w:pos="4119"/>
                <w:tab w:val="left" w:pos="5722"/>
              </w:tabs>
              <w:snapToGrid w:val="0"/>
              <w:jc w:val="center"/>
              <w:textAlignment w:val="center"/>
              <w:rPr>
                <w:rFonts w:ascii="Calibri" w:eastAsia="Calibri" w:hAnsi="Calibri" w:cs="Calibri"/>
                <w:spacing w:val="720"/>
                <w:sz w:val="24"/>
                <w:szCs w:val="24"/>
                <w:lang w:eastAsia="zh-TW"/>
              </w:rPr>
            </w:pPr>
            <w:proofErr w:type="spellStart"/>
            <w:r w:rsidRPr="00F1636E">
              <w:rPr>
                <w:rFonts w:ascii="標楷體" w:eastAsia="標楷體" w:hAnsi="標楷體" w:cs="標楷體"/>
                <w:spacing w:val="1120"/>
                <w:sz w:val="40"/>
                <w:szCs w:val="40"/>
              </w:rPr>
              <w:t>請願</w:t>
            </w:r>
            <w:r w:rsidRPr="00F1636E">
              <w:rPr>
                <w:rFonts w:ascii="標楷體" w:eastAsia="標楷體" w:hAnsi="標楷體" w:cs="標楷體"/>
                <w:sz w:val="40"/>
                <w:szCs w:val="40"/>
              </w:rPr>
              <w:t>書</w:t>
            </w:r>
            <w:proofErr w:type="spellEnd"/>
          </w:p>
        </w:tc>
      </w:tr>
      <w:tr w:rsidR="00910DE0" w14:paraId="21BEC181" w14:textId="77777777" w:rsidTr="00F01955">
        <w:trPr>
          <w:trHeight w:hRule="exact" w:val="567"/>
          <w:jc w:val="center"/>
        </w:trPr>
        <w:tc>
          <w:tcPr>
            <w:tcW w:w="3213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E29A7A" w14:textId="77777777" w:rsidR="00910DE0" w:rsidRDefault="00000000">
            <w:pPr>
              <w:pStyle w:val="TableParagraph"/>
              <w:snapToGrid w:val="0"/>
              <w:jc w:val="center"/>
              <w:textAlignment w:val="center"/>
              <w:rPr>
                <w:rFonts w:ascii="標楷體" w:eastAsia="標楷體" w:hAnsi="標楷體" w:cs="標楷體"/>
                <w:sz w:val="28"/>
                <w:szCs w:val="28"/>
              </w:rPr>
            </w:pPr>
            <w:proofErr w:type="spellStart"/>
            <w:r w:rsidRPr="009B01E0">
              <w:rPr>
                <w:rFonts w:ascii="標楷體" w:eastAsia="標楷體" w:hAnsi="標楷體" w:cs="標楷體"/>
                <w:spacing w:val="980"/>
                <w:sz w:val="28"/>
                <w:szCs w:val="28"/>
              </w:rPr>
              <w:t>請願</w:t>
            </w:r>
            <w:r w:rsidRPr="009B01E0">
              <w:rPr>
                <w:rFonts w:ascii="標楷體" w:eastAsia="標楷體" w:hAnsi="標楷體" w:cs="標楷體"/>
                <w:sz w:val="28"/>
                <w:szCs w:val="28"/>
              </w:rPr>
              <w:t>人</w:t>
            </w:r>
            <w:proofErr w:type="spellEnd"/>
          </w:p>
        </w:tc>
        <w:tc>
          <w:tcPr>
            <w:tcW w:w="1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4D167B" w14:textId="77777777" w:rsidR="00910DE0" w:rsidRDefault="00000000">
            <w:pPr>
              <w:pStyle w:val="TableParagraph"/>
              <w:snapToGrid w:val="0"/>
              <w:jc w:val="center"/>
              <w:textAlignment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222061">
              <w:rPr>
                <w:rFonts w:ascii="標楷體" w:eastAsia="標楷體" w:hAnsi="標楷體" w:cs="標楷體"/>
                <w:spacing w:val="560"/>
                <w:sz w:val="28"/>
                <w:szCs w:val="28"/>
              </w:rPr>
              <w:t>性</w:t>
            </w:r>
            <w:r w:rsidRPr="00222061">
              <w:rPr>
                <w:rFonts w:ascii="標楷體" w:eastAsia="標楷體" w:hAnsi="標楷體" w:cs="標楷體"/>
                <w:sz w:val="28"/>
                <w:szCs w:val="28"/>
              </w:rPr>
              <w:t>別</w:t>
            </w:r>
          </w:p>
        </w:tc>
        <w:tc>
          <w:tcPr>
            <w:tcW w:w="15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64568F" w14:textId="77777777" w:rsidR="00910DE0" w:rsidRDefault="00000000">
            <w:pPr>
              <w:pStyle w:val="TableParagraph"/>
              <w:snapToGrid w:val="0"/>
              <w:jc w:val="center"/>
              <w:textAlignment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222061">
              <w:rPr>
                <w:rFonts w:ascii="標楷體" w:eastAsia="標楷體" w:hAnsi="標楷體" w:cs="標楷體"/>
                <w:spacing w:val="560"/>
                <w:sz w:val="28"/>
                <w:szCs w:val="28"/>
              </w:rPr>
              <w:t>年</w:t>
            </w:r>
            <w:r w:rsidRPr="00222061">
              <w:rPr>
                <w:rFonts w:ascii="標楷體" w:eastAsia="標楷體" w:hAnsi="標楷體" w:cs="標楷體"/>
                <w:sz w:val="28"/>
                <w:szCs w:val="28"/>
              </w:rPr>
              <w:t>齡</w:t>
            </w:r>
          </w:p>
        </w:tc>
        <w:tc>
          <w:tcPr>
            <w:tcW w:w="1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5978C1" w14:textId="77777777" w:rsidR="00910DE0" w:rsidRDefault="00000000">
            <w:pPr>
              <w:pStyle w:val="TableParagraph"/>
              <w:snapToGrid w:val="0"/>
              <w:jc w:val="center"/>
              <w:textAlignment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222061">
              <w:rPr>
                <w:rFonts w:ascii="標楷體" w:eastAsia="標楷體" w:hAnsi="標楷體" w:cs="標楷體"/>
                <w:spacing w:val="560"/>
                <w:sz w:val="28"/>
                <w:szCs w:val="28"/>
              </w:rPr>
              <w:t>籍</w:t>
            </w:r>
            <w:r w:rsidRPr="00222061">
              <w:rPr>
                <w:rFonts w:ascii="標楷體" w:eastAsia="標楷體" w:hAnsi="標楷體" w:cs="標楷體"/>
                <w:sz w:val="28"/>
                <w:szCs w:val="28"/>
              </w:rPr>
              <w:t>貫</w:t>
            </w:r>
          </w:p>
        </w:tc>
        <w:tc>
          <w:tcPr>
            <w:tcW w:w="1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  <w:vAlign w:val="center"/>
          </w:tcPr>
          <w:p w14:paraId="397A3E8F" w14:textId="77777777" w:rsidR="00910DE0" w:rsidRDefault="00000000">
            <w:pPr>
              <w:pStyle w:val="TableParagraph"/>
              <w:snapToGrid w:val="0"/>
              <w:jc w:val="center"/>
              <w:textAlignment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222061">
              <w:rPr>
                <w:rFonts w:ascii="標楷體" w:eastAsia="標楷體" w:hAnsi="標楷體" w:cs="標楷體"/>
                <w:spacing w:val="560"/>
                <w:sz w:val="28"/>
                <w:szCs w:val="28"/>
              </w:rPr>
              <w:t>職</w:t>
            </w:r>
            <w:r w:rsidRPr="00222061">
              <w:rPr>
                <w:rFonts w:ascii="標楷體" w:eastAsia="標楷體" w:hAnsi="標楷體" w:cs="標楷體"/>
                <w:sz w:val="28"/>
                <w:szCs w:val="28"/>
              </w:rPr>
              <w:t>業</w:t>
            </w:r>
          </w:p>
        </w:tc>
      </w:tr>
      <w:tr w:rsidR="00910DE0" w14:paraId="075027A5" w14:textId="77777777" w:rsidTr="008B5933">
        <w:trPr>
          <w:trHeight w:hRule="exact" w:val="567"/>
          <w:jc w:val="center"/>
        </w:trPr>
        <w:tc>
          <w:tcPr>
            <w:tcW w:w="3213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122544" w14:textId="77777777" w:rsidR="00910DE0" w:rsidRDefault="00000000">
            <w:pPr>
              <w:pStyle w:val="TableParagraph"/>
              <w:snapToGrid w:val="0"/>
              <w:jc w:val="center"/>
              <w:textAlignment w:val="center"/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</w:pPr>
            <w:r w:rsidRPr="00F51DF1">
              <w:rPr>
                <w:rFonts w:ascii="標楷體" w:eastAsia="標楷體" w:hAnsi="標楷體" w:cs="標楷體" w:hint="eastAsia"/>
                <w:sz w:val="28"/>
                <w:szCs w:val="28"/>
                <w:lang w:eastAsia="zh-TW"/>
              </w:rPr>
              <w:t>北外環偷渡南移自救會</w:t>
            </w:r>
          </w:p>
        </w:tc>
        <w:tc>
          <w:tcPr>
            <w:tcW w:w="15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2C6C69" w14:textId="77777777" w:rsidR="00910DE0" w:rsidRDefault="00000000">
            <w:pPr>
              <w:pStyle w:val="TableParagraph"/>
              <w:snapToGrid w:val="0"/>
              <w:jc w:val="center"/>
              <w:textAlignment w:val="center"/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</w:pPr>
            <w:r w:rsidRPr="00F51DF1">
              <w:rPr>
                <w:rFonts w:ascii="標楷體" w:eastAsia="標楷體" w:hAnsi="標楷體" w:cs="標楷體" w:hint="eastAsia"/>
                <w:sz w:val="28"/>
                <w:szCs w:val="28"/>
                <w:lang w:eastAsia="zh-TW"/>
              </w:rPr>
              <w:t>男</w:t>
            </w:r>
          </w:p>
        </w:tc>
        <w:tc>
          <w:tcPr>
            <w:tcW w:w="15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47AF4C" w14:textId="77777777" w:rsidR="00910DE0" w:rsidRDefault="00910DE0">
            <w:pPr>
              <w:pStyle w:val="TableParagraph"/>
              <w:snapToGrid w:val="0"/>
              <w:jc w:val="center"/>
              <w:textAlignment w:val="center"/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</w:pPr>
          </w:p>
        </w:tc>
        <w:tc>
          <w:tcPr>
            <w:tcW w:w="1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1C9E19" w14:textId="77777777" w:rsidR="00910DE0" w:rsidRDefault="00910DE0">
            <w:pPr>
              <w:pStyle w:val="TableParagraph"/>
              <w:snapToGrid w:val="0"/>
              <w:jc w:val="center"/>
              <w:textAlignment w:val="center"/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</w:pPr>
          </w:p>
        </w:tc>
        <w:tc>
          <w:tcPr>
            <w:tcW w:w="1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  <w:vAlign w:val="center"/>
          </w:tcPr>
          <w:p w14:paraId="01E9F45C" w14:textId="77777777" w:rsidR="00910DE0" w:rsidRDefault="00910DE0">
            <w:pPr>
              <w:pStyle w:val="TableParagraph"/>
              <w:snapToGrid w:val="0"/>
              <w:jc w:val="center"/>
              <w:textAlignment w:val="center"/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</w:pPr>
          </w:p>
        </w:tc>
      </w:tr>
      <w:tr w:rsidR="00910DE0" w14:paraId="2649DEAA" w14:textId="77777777" w:rsidTr="00F01955">
        <w:trPr>
          <w:trHeight w:val="1701"/>
          <w:jc w:val="center"/>
        </w:trPr>
        <w:tc>
          <w:tcPr>
            <w:tcW w:w="9624" w:type="dxa"/>
            <w:gridSpan w:val="5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14:paraId="290D9D97" w14:textId="77777777" w:rsidR="00910DE0" w:rsidRDefault="00000000">
            <w:pPr>
              <w:pStyle w:val="TableParagraph"/>
              <w:snapToGrid w:val="0"/>
              <w:spacing w:afterLines="50" w:after="120"/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  <w:t>事由：</w:t>
            </w:r>
          </w:p>
          <w:p w14:paraId="0A63809E" w14:textId="77777777" w:rsidR="00910DE0" w:rsidRDefault="00000000">
            <w:pPr>
              <w:pStyle w:val="TableParagraph"/>
              <w:snapToGrid w:val="0"/>
              <w:spacing w:line="300" w:lineRule="auto"/>
              <w:jc w:val="both"/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  <w:lang w:eastAsia="zh-TW"/>
              </w:rPr>
              <w:t>請求「北外環四期工程」因名不正、言不順，環評出現重大疏漏，須立即撤案，以另案重新啟動審查環境影響評估，撤銷高架盲腸段計畫，不要浪費55億公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  <w:lang w:eastAsia="zh-TW"/>
              </w:rPr>
              <w:t>帑</w:t>
            </w:r>
            <w:proofErr w:type="gramEnd"/>
            <w:r>
              <w:rPr>
                <w:rFonts w:ascii="標楷體" w:eastAsia="標楷體" w:hAnsi="標楷體" w:cs="標楷體" w:hint="eastAsia"/>
                <w:sz w:val="28"/>
                <w:szCs w:val="28"/>
                <w:lang w:eastAsia="zh-TW"/>
              </w:rPr>
              <w:t>蓋一條無效益的高架道路，進而保障鄭子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  <w:lang w:eastAsia="zh-TW"/>
              </w:rPr>
              <w:t>寮</w:t>
            </w:r>
            <w:proofErr w:type="gramEnd"/>
            <w:r>
              <w:rPr>
                <w:rFonts w:ascii="標楷體" w:eastAsia="標楷體" w:hAnsi="標楷體" w:cs="標楷體" w:hint="eastAsia"/>
                <w:sz w:val="28"/>
                <w:szCs w:val="28"/>
                <w:lang w:eastAsia="zh-TW"/>
              </w:rPr>
              <w:t>社區居民生活與文元國小2,300-2,400名學童的安全與身心健康。</w:t>
            </w:r>
          </w:p>
        </w:tc>
      </w:tr>
      <w:tr w:rsidR="00910DE0" w14:paraId="3766BE3C" w14:textId="77777777" w:rsidTr="00F01955">
        <w:trPr>
          <w:trHeight w:val="2268"/>
          <w:jc w:val="center"/>
        </w:trPr>
        <w:tc>
          <w:tcPr>
            <w:tcW w:w="9624" w:type="dxa"/>
            <w:gridSpan w:val="5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14:paraId="7AEFF6DC" w14:textId="77777777" w:rsidR="00910DE0" w:rsidRDefault="00000000">
            <w:pPr>
              <w:pStyle w:val="TableParagraph"/>
              <w:snapToGrid w:val="0"/>
              <w:spacing w:afterLines="50" w:after="120"/>
              <w:rPr>
                <w:rFonts w:ascii="標楷體" w:eastAsia="標楷體" w:hAnsi="標楷體" w:cs="標楷體"/>
                <w:spacing w:val="7"/>
                <w:sz w:val="28"/>
                <w:szCs w:val="28"/>
                <w:lang w:eastAsia="zh-TW"/>
              </w:rPr>
            </w:pPr>
            <w:proofErr w:type="gramStart"/>
            <w:r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  <w:t>請願所</w:t>
            </w:r>
            <w:r>
              <w:rPr>
                <w:rFonts w:ascii="標楷體" w:eastAsia="標楷體" w:hAnsi="標楷體" w:cs="標楷體"/>
                <w:spacing w:val="4"/>
                <w:sz w:val="28"/>
                <w:szCs w:val="28"/>
                <w:lang w:eastAsia="zh-TW"/>
              </w:rPr>
              <w:t>基</w:t>
            </w:r>
            <w:r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  <w:t>之</w:t>
            </w:r>
            <w:proofErr w:type="gramEnd"/>
            <w:r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  <w:t>事</w:t>
            </w:r>
            <w:r>
              <w:rPr>
                <w:rFonts w:ascii="標楷體" w:eastAsia="標楷體" w:hAnsi="標楷體" w:cs="標楷體"/>
                <w:spacing w:val="4"/>
                <w:sz w:val="28"/>
                <w:szCs w:val="28"/>
                <w:lang w:eastAsia="zh-TW"/>
              </w:rPr>
              <w:t>實</w:t>
            </w:r>
            <w:r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  <w:t>理由</w:t>
            </w:r>
            <w:r>
              <w:rPr>
                <w:rFonts w:ascii="標楷體" w:eastAsia="標楷體" w:hAnsi="標楷體" w:cs="標楷體"/>
                <w:spacing w:val="7"/>
                <w:sz w:val="28"/>
                <w:szCs w:val="28"/>
                <w:lang w:eastAsia="zh-TW"/>
              </w:rPr>
              <w:t>：</w:t>
            </w:r>
          </w:p>
          <w:p w14:paraId="62DE48F9" w14:textId="77777777" w:rsidR="00910DE0" w:rsidRDefault="00000000">
            <w:pPr>
              <w:pStyle w:val="pStyle1"/>
              <w:numPr>
                <w:ilvl w:val="0"/>
                <w:numId w:val="6"/>
              </w:numPr>
            </w:pPr>
            <w:r>
              <w:t>環評出現重大疏漏，違反環評程序與敏感受體保護原則：依《開發行為環境影響評估作業準則》，凡高架道路穿越都市住宅區且長度超過500公尺，應實施環評。然而，本案環評内容並未納入距離匣道400-700公尺之文元國小(含幼稚園)，以及未落實陳澤彥婦產科醫院脆弱族群的環評標準，明顯違反法定程序。</w:t>
            </w:r>
          </w:p>
          <w:p w14:paraId="04A26209" w14:textId="77777777" w:rsidR="00910DE0" w:rsidRDefault="00000000">
            <w:pPr>
              <w:pStyle w:val="pStyle1"/>
              <w:numPr>
                <w:ilvl w:val="0"/>
                <w:numId w:val="6"/>
              </w:numPr>
            </w:pPr>
            <w:r>
              <w:t>公共利益與交通效益不足：北區與安平區通勤南科者佔比有限，現有道路若以智慧交通號誌調控，已能改善車流。該段僅3.7公里卻耗資55億，屬不具備成本效益之盲腸工程。</w:t>
            </w:r>
          </w:p>
          <w:p w14:paraId="6497A41F" w14:textId="77777777" w:rsidR="00910DE0" w:rsidRDefault="00000000">
            <w:pPr>
              <w:pStyle w:val="pStyle1"/>
              <w:numPr>
                <w:ilvl w:val="0"/>
                <w:numId w:val="6"/>
              </w:numPr>
            </w:pPr>
            <w:r>
              <w:t>社會人文影響評估不足：環評法第6條、第10條要求開發單位應蒐集居民意見，並於報告摘要中揭露其所收集之樣本統計圖說結果，但本案未進行問卷調查，亦未召開利害關係居民說明會。</w:t>
            </w:r>
          </w:p>
          <w:p w14:paraId="28802396" w14:textId="77777777" w:rsidR="00910DE0" w:rsidRDefault="00000000">
            <w:pPr>
              <w:pStyle w:val="pStyle1"/>
              <w:numPr>
                <w:ilvl w:val="0"/>
                <w:numId w:val="6"/>
              </w:numPr>
            </w:pPr>
            <w:r>
              <w:t>違憲疑慮與人權侵害：依《中華民國憲法》第7條、第15條及增修條文第10條第2項，國家應兼顧環境與生態保護；本案在程序與實質上皆違反憲法保障之生存權、財產權與環境權。</w:t>
            </w:r>
          </w:p>
          <w:p w14:paraId="56E201AA" w14:textId="77777777" w:rsidR="00910DE0" w:rsidRDefault="00000000">
            <w:pPr>
              <w:pStyle w:val="pStyle1"/>
              <w:numPr>
                <w:ilvl w:val="0"/>
                <w:numId w:val="6"/>
              </w:numPr>
            </w:pPr>
            <w:r>
              <w:t>高架怪壓毀壞市容，同時破壞中華路、中華北路沿線風水、地理、景觀與美好的環境氛圍，污染天際線，嚴重侵犯憲法第13條保障人民的宗教信仰權！</w:t>
            </w:r>
          </w:p>
        </w:tc>
      </w:tr>
      <w:tr w:rsidR="00910DE0" w14:paraId="4721A855" w14:textId="77777777" w:rsidTr="00F01955">
        <w:trPr>
          <w:trHeight w:val="1134"/>
          <w:jc w:val="center"/>
        </w:trPr>
        <w:tc>
          <w:tcPr>
            <w:tcW w:w="9624" w:type="dxa"/>
            <w:gridSpan w:val="5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14:paraId="7B9CD7B7" w14:textId="77777777" w:rsidR="00910DE0" w:rsidRDefault="00000000">
            <w:pPr>
              <w:pStyle w:val="TableParagraph"/>
              <w:snapToGrid w:val="0"/>
              <w:spacing w:afterLines="50" w:after="120"/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  <w:t>願望：</w:t>
            </w:r>
          </w:p>
          <w:p w14:paraId="4B0C721A" w14:textId="77777777" w:rsidR="00910DE0" w:rsidRDefault="00000000">
            <w:pPr>
              <w:pStyle w:val="pStyle2"/>
              <w:numPr>
                <w:ilvl w:val="0"/>
                <w:numId w:val="7"/>
              </w:numPr>
            </w:pPr>
            <w:r>
              <w:t>立即停止北外環四期盲腸段施工。</w:t>
            </w:r>
          </w:p>
          <w:p w14:paraId="37823B91" w14:textId="77777777" w:rsidR="00910DE0" w:rsidRDefault="00000000">
            <w:pPr>
              <w:pStyle w:val="pStyle2"/>
              <w:numPr>
                <w:ilvl w:val="0"/>
                <w:numId w:val="7"/>
              </w:numPr>
            </w:pPr>
            <w:r>
              <w:t>撤銷現行計畫，改以『衍生』新建道路案重新辦理環境影響評估。</w:t>
            </w:r>
          </w:p>
          <w:p w14:paraId="1A3407A3" w14:textId="77777777" w:rsidR="00910DE0" w:rsidRDefault="00000000">
            <w:pPr>
              <w:pStyle w:val="pStyle2"/>
              <w:numPr>
                <w:ilvl w:val="0"/>
                <w:numId w:val="7"/>
              </w:numPr>
            </w:pPr>
            <w:r>
              <w:t>以海安路閘道與海安路三段為環評主體，進行文元國小(含幼稚園)</w:t>
            </w:r>
            <w:r>
              <w:lastRenderedPageBreak/>
              <w:t>環評作業，並對陳澤彥婦產科醫院以WHO標準進行獨立健康影響評估。</w:t>
            </w:r>
          </w:p>
          <w:p w14:paraId="5915C983" w14:textId="77777777" w:rsidR="00910DE0" w:rsidRDefault="00000000">
            <w:pPr>
              <w:pStyle w:val="pStyle2"/>
              <w:numPr>
                <w:ilvl w:val="0"/>
                <w:numId w:val="7"/>
              </w:numPr>
            </w:pPr>
            <w:r>
              <w:t>就海安路閘道與中華北路二段、海安路三段985巷與育德二路809巷路口進行距離、動線進行科學實地模擬，並提供數據說明。</w:t>
            </w:r>
          </w:p>
          <w:p w14:paraId="33E08381" w14:textId="77777777" w:rsidR="00910DE0" w:rsidRDefault="00000000">
            <w:pPr>
              <w:pStyle w:val="pStyle2"/>
              <w:numPr>
                <w:ilvl w:val="0"/>
                <w:numId w:val="7"/>
              </w:numPr>
            </w:pPr>
            <w:r>
              <w:t>審慎評估替代方案，如智慧交通號誌系統及南科居住分流政策。</w:t>
            </w:r>
          </w:p>
        </w:tc>
      </w:tr>
    </w:tbl>
    <w:tbl>
      <w:tblPr>
        <w:tblStyle w:val="aa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1835"/>
        <w:gridCol w:w="7771"/>
      </w:tblGrid>
      <w:tr w:rsidR="0042571B" w14:paraId="62277D56" w14:textId="77777777" w:rsidTr="0042571B">
        <w:trPr>
          <w:trHeight w:val="1701"/>
        </w:trPr>
        <w:tc>
          <w:tcPr>
            <w:tcW w:w="1835" w:type="dxa"/>
            <w:vAlign w:val="center"/>
          </w:tcPr>
          <w:p w14:paraId="0BBE4E1D" w14:textId="2AE9148C" w:rsidR="0042571B" w:rsidRPr="0042571B" w:rsidRDefault="0042571B" w:rsidP="0042571B">
            <w:pPr>
              <w:jc w:val="distribute"/>
              <w:rPr>
                <w:rFonts w:ascii="標楷體" w:eastAsia="標楷體" w:hAnsi="標楷體" w:hint="eastAsia"/>
                <w:sz w:val="32"/>
                <w:szCs w:val="32"/>
                <w:lang w:eastAsia="zh-TW"/>
              </w:rPr>
            </w:pPr>
            <w:r w:rsidRPr="0042571B">
              <w:rPr>
                <w:rFonts w:ascii="標楷體" w:eastAsia="標楷體" w:hAnsi="標楷體" w:hint="eastAsia"/>
                <w:sz w:val="32"/>
                <w:szCs w:val="32"/>
                <w:lang w:eastAsia="zh-TW"/>
              </w:rPr>
              <w:lastRenderedPageBreak/>
              <w:t>審查意見</w:t>
            </w:r>
          </w:p>
        </w:tc>
        <w:tc>
          <w:tcPr>
            <w:tcW w:w="7771" w:type="dxa"/>
            <w:vAlign w:val="center"/>
          </w:tcPr>
          <w:p w14:paraId="1EC762D6" w14:textId="72005F82" w:rsidR="0042571B" w:rsidRPr="0042571B" w:rsidRDefault="0042571B" w:rsidP="0042571B">
            <w:pPr>
              <w:jc w:val="both"/>
              <w:rPr>
                <w:rFonts w:ascii="標楷體" w:eastAsia="標楷體" w:hAnsi="標楷體" w:hint="eastAsia"/>
                <w:sz w:val="32"/>
                <w:szCs w:val="32"/>
                <w:lang w:eastAsia="zh-TW"/>
              </w:rPr>
            </w:pPr>
            <w:r w:rsidRPr="0042571B">
              <w:rPr>
                <w:rFonts w:ascii="標楷體" w:eastAsia="標楷體" w:hAnsi="標楷體" w:hint="eastAsia"/>
                <w:sz w:val="32"/>
                <w:szCs w:val="32"/>
                <w:lang w:eastAsia="zh-TW"/>
              </w:rPr>
              <w:t>函送市府</w:t>
            </w:r>
            <w:proofErr w:type="gramStart"/>
            <w:r w:rsidRPr="0042571B">
              <w:rPr>
                <w:rFonts w:ascii="標楷體" w:eastAsia="標楷體" w:hAnsi="標楷體" w:hint="eastAsia"/>
                <w:sz w:val="32"/>
                <w:szCs w:val="32"/>
                <w:lang w:eastAsia="zh-TW"/>
              </w:rPr>
              <w:t>研</w:t>
            </w:r>
            <w:proofErr w:type="gramEnd"/>
            <w:r w:rsidRPr="0042571B">
              <w:rPr>
                <w:rFonts w:ascii="標楷體" w:eastAsia="標楷體" w:hAnsi="標楷體" w:hint="eastAsia"/>
                <w:sz w:val="32"/>
                <w:szCs w:val="32"/>
                <w:lang w:eastAsia="zh-TW"/>
              </w:rPr>
              <w:t>辦。</w:t>
            </w:r>
          </w:p>
        </w:tc>
      </w:tr>
      <w:tr w:rsidR="0042571B" w14:paraId="4C53C935" w14:textId="77777777" w:rsidTr="0042571B">
        <w:trPr>
          <w:trHeight w:val="1701"/>
        </w:trPr>
        <w:tc>
          <w:tcPr>
            <w:tcW w:w="1835" w:type="dxa"/>
            <w:vAlign w:val="center"/>
          </w:tcPr>
          <w:p w14:paraId="20004507" w14:textId="4AC60272" w:rsidR="0042571B" w:rsidRPr="0042571B" w:rsidRDefault="0042571B" w:rsidP="0042571B">
            <w:pPr>
              <w:jc w:val="distribute"/>
              <w:rPr>
                <w:rFonts w:ascii="標楷體" w:eastAsia="標楷體" w:hAnsi="標楷體" w:hint="eastAsia"/>
                <w:sz w:val="32"/>
                <w:szCs w:val="32"/>
                <w:lang w:eastAsia="zh-TW"/>
              </w:rPr>
            </w:pPr>
            <w:r w:rsidRPr="0042571B">
              <w:rPr>
                <w:rFonts w:ascii="標楷體" w:eastAsia="標楷體" w:hAnsi="標楷體" w:hint="eastAsia"/>
                <w:sz w:val="32"/>
                <w:szCs w:val="32"/>
                <w:lang w:eastAsia="zh-TW"/>
              </w:rPr>
              <w:t>大會決議</w:t>
            </w:r>
          </w:p>
        </w:tc>
        <w:tc>
          <w:tcPr>
            <w:tcW w:w="7771" w:type="dxa"/>
            <w:vAlign w:val="center"/>
          </w:tcPr>
          <w:p w14:paraId="4564EFE4" w14:textId="4F08D81F" w:rsidR="0042571B" w:rsidRPr="0042571B" w:rsidRDefault="0042571B" w:rsidP="0042571B">
            <w:pPr>
              <w:jc w:val="both"/>
              <w:rPr>
                <w:rFonts w:ascii="標楷體" w:eastAsia="標楷體" w:hAnsi="標楷體" w:hint="eastAsia"/>
                <w:sz w:val="32"/>
                <w:szCs w:val="32"/>
                <w:lang w:eastAsia="zh-TW"/>
              </w:rPr>
            </w:pPr>
            <w:r w:rsidRPr="0042571B">
              <w:rPr>
                <w:rFonts w:ascii="標楷體" w:eastAsia="標楷體" w:hAnsi="標楷體" w:hint="eastAsia"/>
                <w:sz w:val="32"/>
                <w:szCs w:val="32"/>
                <w:lang w:eastAsia="zh-TW"/>
              </w:rPr>
              <w:t>照審查意見通過。</w:t>
            </w:r>
          </w:p>
        </w:tc>
      </w:tr>
    </w:tbl>
    <w:p w14:paraId="64010AF5" w14:textId="77777777" w:rsidR="0042571B" w:rsidRDefault="0042571B">
      <w:pPr>
        <w:rPr>
          <w:rFonts w:hint="eastAsia"/>
          <w:lang w:eastAsia="zh-TW"/>
        </w:rPr>
      </w:pPr>
    </w:p>
    <w:sectPr w:rsidR="0042571B" w:rsidSect="00F01955">
      <w:footerReference w:type="default" r:id="rId10"/>
      <w:pgSz w:w="11904" w:h="16840"/>
      <w:pgMar w:top="1134" w:right="1134" w:bottom="1134" w:left="1134" w:header="0" w:footer="5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B6F04" w14:textId="77777777" w:rsidR="007D2BF4" w:rsidRDefault="007D2BF4">
      <w:r>
        <w:separator/>
      </w:r>
    </w:p>
  </w:endnote>
  <w:endnote w:type="continuationSeparator" w:id="0">
    <w:p w14:paraId="12521BE7" w14:textId="77777777" w:rsidR="007D2BF4" w:rsidRDefault="007D2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･鬧ｺ Std R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11DFC" w14:textId="77777777" w:rsidR="00910DE0" w:rsidRDefault="00910DE0">
    <w:pPr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0DB9C" w14:textId="77777777" w:rsidR="007D2BF4" w:rsidRDefault="007D2BF4">
      <w:r>
        <w:separator/>
      </w:r>
    </w:p>
  </w:footnote>
  <w:footnote w:type="continuationSeparator" w:id="0">
    <w:p w14:paraId="54C69DAD" w14:textId="77777777" w:rsidR="007D2BF4" w:rsidRDefault="007D2B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2797"/>
    <w:multiLevelType w:val="multilevel"/>
    <w:tmpl w:val="17C43E78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8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8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8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1CBA4EB8"/>
    <w:multiLevelType w:val="multilevel"/>
    <w:tmpl w:val="6448B92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1E60059A"/>
    <w:multiLevelType w:val="multilevel"/>
    <w:tmpl w:val="478AC7F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3D245F6D"/>
    <w:multiLevelType w:val="multilevel"/>
    <w:tmpl w:val="4AD0A69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4F4E17D6"/>
    <w:multiLevelType w:val="hybridMultilevel"/>
    <w:tmpl w:val="4C7EEE0A"/>
    <w:lvl w:ilvl="0" w:tplc="743810B2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C4466932">
      <w:start w:val="1"/>
      <w:numFmt w:val="ideographTraditional"/>
      <w:lvlText w:val="%2、"/>
      <w:lvlJc w:val="left"/>
      <w:pPr>
        <w:ind w:left="1054" w:hanging="480"/>
      </w:pPr>
    </w:lvl>
    <w:lvl w:ilvl="2" w:tplc="2ED63E90">
      <w:start w:val="1"/>
      <w:numFmt w:val="lowerRoman"/>
      <w:lvlText w:val="%3."/>
      <w:lvlJc w:val="right"/>
      <w:pPr>
        <w:ind w:left="1534" w:hanging="480"/>
      </w:pPr>
    </w:lvl>
    <w:lvl w:ilvl="3" w:tplc="735627D8">
      <w:start w:val="1"/>
      <w:numFmt w:val="decimal"/>
      <w:lvlText w:val="%4."/>
      <w:lvlJc w:val="left"/>
      <w:pPr>
        <w:ind w:left="2014" w:hanging="480"/>
      </w:pPr>
    </w:lvl>
    <w:lvl w:ilvl="4" w:tplc="F3C2E63C">
      <w:start w:val="1"/>
      <w:numFmt w:val="ideographTraditional"/>
      <w:lvlText w:val="%5、"/>
      <w:lvlJc w:val="left"/>
      <w:pPr>
        <w:ind w:left="2494" w:hanging="480"/>
      </w:pPr>
    </w:lvl>
    <w:lvl w:ilvl="5" w:tplc="3FB0B5E6">
      <w:start w:val="1"/>
      <w:numFmt w:val="lowerRoman"/>
      <w:lvlText w:val="%6."/>
      <w:lvlJc w:val="right"/>
      <w:pPr>
        <w:ind w:left="2974" w:hanging="480"/>
      </w:pPr>
    </w:lvl>
    <w:lvl w:ilvl="6" w:tplc="CE0A0F32">
      <w:start w:val="1"/>
      <w:numFmt w:val="decimal"/>
      <w:lvlText w:val="%7."/>
      <w:lvlJc w:val="left"/>
      <w:pPr>
        <w:ind w:left="3454" w:hanging="480"/>
      </w:pPr>
    </w:lvl>
    <w:lvl w:ilvl="7" w:tplc="4266D39E">
      <w:start w:val="1"/>
      <w:numFmt w:val="ideographTraditional"/>
      <w:lvlText w:val="%8、"/>
      <w:lvlJc w:val="left"/>
      <w:pPr>
        <w:ind w:left="3934" w:hanging="480"/>
      </w:pPr>
    </w:lvl>
    <w:lvl w:ilvl="8" w:tplc="EFD8CA02">
      <w:start w:val="1"/>
      <w:numFmt w:val="lowerRoman"/>
      <w:lvlText w:val="%9."/>
      <w:lvlJc w:val="right"/>
      <w:pPr>
        <w:ind w:left="4414" w:hanging="480"/>
      </w:pPr>
    </w:lvl>
  </w:abstractNum>
  <w:abstractNum w:abstractNumId="5" w15:restartNumberingAfterBreak="0">
    <w:nsid w:val="6F2647A6"/>
    <w:multiLevelType w:val="multilevel"/>
    <w:tmpl w:val="D35E7E0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76672723"/>
    <w:multiLevelType w:val="multilevel"/>
    <w:tmpl w:val="4516E034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8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8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8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1550191295">
    <w:abstractNumId w:val="1"/>
  </w:num>
  <w:num w:numId="2" w16cid:durableId="1683702280">
    <w:abstractNumId w:val="3"/>
  </w:num>
  <w:num w:numId="3" w16cid:durableId="1171722853">
    <w:abstractNumId w:val="5"/>
  </w:num>
  <w:num w:numId="4" w16cid:durableId="291718695">
    <w:abstractNumId w:val="2"/>
  </w:num>
  <w:num w:numId="5" w16cid:durableId="925311464">
    <w:abstractNumId w:val="4"/>
  </w:num>
  <w:num w:numId="6" w16cid:durableId="160701589">
    <w:abstractNumId w:val="6"/>
  </w:num>
  <w:num w:numId="7" w16cid:durableId="188948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0DE0"/>
    <w:rsid w:val="0031693E"/>
    <w:rsid w:val="0042571B"/>
    <w:rsid w:val="00444465"/>
    <w:rsid w:val="007D2BF4"/>
    <w:rsid w:val="00910DE0"/>
    <w:rsid w:val="00E23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479033"/>
  <w15:docId w15:val="{80D133D5-12EA-4D84-BD08-D568A56B7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4C33"/>
  </w:style>
  <w:style w:type="paragraph" w:styleId="1">
    <w:name w:val="heading 1"/>
    <w:basedOn w:val="a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a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a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ParagraphFont">
    <w:name w:val="DefaultParagraphFont"/>
    <w:uiPriority w:val="1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DefaultParagraphFont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a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DefaultParagraphFont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DefaultParagraphFont"/>
    <w:uiPriority w:val="99"/>
    <w:semiHidden/>
    <w:rsid w:val="00975192"/>
    <w:rPr>
      <w:color w:val="808080"/>
    </w:rPr>
  </w:style>
  <w:style w:type="paragraph" w:customStyle="1" w:styleId="Normal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pStyle1">
    <w:name w:val="pStyle_1"/>
    <w:basedOn w:val="Normal0"/>
    <w:qFormat/>
    <w:pPr>
      <w:jc w:val="both"/>
    </w:pPr>
    <w:rPr>
      <w:rFonts w:ascii="標楷體" w:eastAsia="標楷體" w:hAnsi="標楷體" w:cs="標楷體"/>
      <w:spacing w:val="14"/>
      <w:sz w:val="28"/>
    </w:rPr>
  </w:style>
  <w:style w:type="paragraph" w:customStyle="1" w:styleId="pStyle2">
    <w:name w:val="pStyle_2"/>
    <w:basedOn w:val="Normal0"/>
    <w:qFormat/>
    <w:pPr>
      <w:jc w:val="both"/>
    </w:pPr>
    <w:rPr>
      <w:rFonts w:ascii="標楷體" w:eastAsia="標楷體" w:hAnsi="標楷體" w:cs="標楷體"/>
      <w:spacing w:val="14"/>
      <w:sz w:val="28"/>
    </w:rPr>
  </w:style>
  <w:style w:type="paragraph" w:customStyle="1" w:styleId="Normal57ece89f-bf3c-4406-b8a8-1aedb1780f42">
    <w:name w:val="Normal_57ece89f-bf3c-4406-b8a8-1aedb1780f42"/>
    <w:qFormat/>
    <w:rsid w:val="001F4C33"/>
  </w:style>
  <w:style w:type="paragraph" w:customStyle="1" w:styleId="listcolcenterstyle">
    <w:name w:val="list col center style"/>
    <w:basedOn w:val="a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a"/>
    <w:rPr>
      <w:rFonts w:ascii="標楷體" w:eastAsia="標楷體" w:hAnsi="標楷體" w:cs="標楷體"/>
      <w:sz w:val="20"/>
    </w:rPr>
  </w:style>
  <w:style w:type="paragraph" w:customStyle="1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table" w:styleId="aa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

<file path=customXml/itemProps1.xml><?xml version="1.0" encoding="utf-8"?>
<ds:datastoreItem xmlns:ds="http://schemas.openxmlformats.org/officeDocument/2006/customXml" ds:itemID="{4003D932-4B06-4C6B-98F8-BF1FC902DFF3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C56BFC77-9474-4ECD-86C5-DC482DD3FF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3B2BB0-BDA7-4603-ABD6-AF1F1DC9627C}">
  <ds:schemaRefs>
    <ds:schemaRef ds:uri="http://schemas.openxmlformats.org/officeDocument/2006/docPropsVTypes"/>
    <ds:schemaRef ds:uri="http://schemas.openxmlformats.org/officeDocument/2006/custom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3</cp:revision>
  <cp:lastPrinted>2022-03-04T09:35:00Z</cp:lastPrinted>
  <dcterms:created xsi:type="dcterms:W3CDTF">2026-03-03T08:46:00Z</dcterms:created>
  <dcterms:modified xsi:type="dcterms:W3CDTF">2026-03-03T08:56:00Z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