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「工務部門業務報告及質詢-水利局、新聞及國際關係處」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中華民國114年05月09日(五)09時36分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林副議長志展、陳昆和、李文俊、郭信良、吳通龍、黄肇輝、蔡秋蘭、許至椿、王宣貿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蔡麗青、周麗津、蔡宗豪、邱昭勝、沈家鳳、陳皇宇、郭清華、沈震東、余柷青、林美燕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李鎮國、楊中成、李啓維、曾之婕、陳怡珍、李宗翰、施余興望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林燕祝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主任秘書黃信銓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雨水下水道工程科專委兼科長吳書旭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政風室主任傅育婷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人事室主任劉玉玲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秘書室主任林志益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新聞傳播科科長吳蕙芬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綜合企劃科科長楊蟬華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影視數位行銷科科長簡佳偉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盧崑福、郭鴻儀、李宗霖、陳秋宏、周嘉韋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工務部門業務報告及質詢-水利局、新聞及國際關係處（內容詳本會議事錄-市政府業務報告及質詢)。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中華民國114年05月09日(五)16時12分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f87399e-e312-4847-9430-ada9995cdcf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f87399e-e312-4847-9430-ada9995cdcfa">
    <w:name w:val="Normal_bf87399e-e312-4847-9430-ada9995cdcf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f87399e-e312-4847-9430-ada9995cdcf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