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第21次會市政總質詢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中華民國114年06月18日(三)09時30分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林冠維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市政總質詢-自由發言。(詳本會議事錄-市政總質詢)</w:t>
            </w:r>
          </w:p>
          <w:p>
            <w:pPr>
              <w:pStyle w:val="pStyle_1"/>
            </w:pPr>
            <w:r>
              <w:t xml:space="preserve">議員質詢順序：曾之婕、李文俊、陳昆和、朱正軒、盧崑福、吳通龍、黄肇輝、李偉智、許至椿、余柷青、蔡麗青、周麗津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中華民國114年06月18日(三)12時10分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43bb56e-b332-4e03-a156-81a083d4ef1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43bb56e-b332-4e03-a156-81a083d4ef11">
    <w:name w:val="Normal_e43bb56e-b332-4e03-a156-81a083d4ef1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43bb56e-b332-4e03-a156-81a083d4ef1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