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臺南市議會第4屆第4次定期會</w:t>
      </w:r>
    </w:p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審查意見報告書</w:t>
      </w:r>
    </w:p>
    <w:p>
      <w:pPr>
        <w:pStyle w:val="listtitle"/>
        <w:spacing w:before="60" w:after="160"/>
      </w:pPr>
      <w:r>
        <w:t xml:space="preserve">◎環保衛生委員會</w:t>
      </w:r>
    </w:p>
    <w:tbl>
      <w:tblP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firstRow="0" w:lastRow="0" w:firstColumn="0" w:lastColumn="0" w:noHBand="1" w:noVBand="1"/>
      </w:tblPr>
      <w:tblGrid>
        <w:gridCol w:w="860"/>
        <w:gridCol w:w="860"/>
        <w:gridCol w:w="1900"/>
        <w:gridCol w:w="4400"/>
        <w:gridCol w:w="1660"/>
      </w:tblGrid>
      <w:tr>
        <w:trPr>
          <w:trHeight w:hRule="exact" w:val="600"/>
          <w:tblHeader/>
        </w:trPr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類別</w:t>
            </w:r>
          </w:p>
        </w:tc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案號</w:t>
            </w:r>
          </w:p>
        </w:tc>
        <w:tc>
          <w:tcPr>
            <w:tcW w:w="1900" w:type="dxa"/>
          </w:tcPr>
          <w:p>
            <w:pPr>
              <w:pStyle w:val="listcoltitlestyle"/>
              <w:spacing w:before="100"/>
            </w:pPr>
            <w:r>
              <w:t xml:space="preserve">提案單位</w:t>
            </w:r>
          </w:p>
        </w:tc>
        <w:tc>
          <w:tcPr>
            <w:tcW w:w="4400" w:type="dxa"/>
          </w:tcPr>
          <w:p>
            <w:pPr>
              <w:pStyle w:val="listcoltitlestyle"/>
              <w:spacing w:before="100"/>
            </w:pPr>
            <w:r>
              <w:t xml:space="preserve">案由</w:t>
            </w:r>
          </w:p>
        </w:tc>
        <w:tc>
          <w:tcPr>
            <w:tcW w:w="1660" w:type="dxa"/>
          </w:tcPr>
          <w:p>
            <w:pPr>
              <w:pStyle w:val="listcoltitlestyle"/>
              <w:spacing w:before="100"/>
            </w:pPr>
            <w:r>
              <w:t xml:space="preserve">審查意見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(社會局)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勞動部核定增加本市辦理113年度聘僱外籍看護工家庭短期替代照顧服務實施計畫經費計新臺幣890萬元整（中央全額補助），為爭取時效，謹請貴會同意先行墊付，俾憑辦理後續相關作業事宜，俟114年度總預算時辦理轉正，敬請 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(衛生局)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衛生福利部核定本市114年度「住宿機構強化感染管制獎勵計畫」(一般護理之家)，經費新臺幣132萬1,000元整乙案(中央全額補助)，為順利推動、執行計畫及爭取時效，謹請貴會同意先行墊付，俾憑辦理後續相關作業事宜，俟114年度追加減預算時辦理轉正，敬請 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(環境保護局)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環境部資源循環署核定本市「114年度換購低污染資源回收車補助計畫」經費新臺幣3,360萬元整(中央補助1,680萬元，市配合款1,680萬元)，為爭取時效，惠請同意先行辦理墊付，俾憑辦理後續相關作業事宜，俟114年度追加減預算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4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(社會局)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衛生福利部核定補助本市113年度長照2.0整合型計畫增補經費新臺幣6億9,358萬5,000元整乙案（中央補助6億8,176萬元；市配合款1,182萬5,000元），因未及納入本府114年度總預算，為爭取時效，謹請貴會同意墊付，俾憑辦理後續相關作業事宜，俟114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5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(社會局)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衛生福利部社會安全網第二期計畫「身心障礙者需求評估人力補助方案」因計畫變更重新核定增加經費總計新臺幣45萬5,000元(中央補助31萬9,000元、配合款13萬6,000元)，因未及納入本府114年度總預算，為爭取時效，謹請貴會同意先行墊付，俾憑辦理後續相關作業事宜，俟114年度追加減預算時辦理轉正，敬請 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6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(衛生局)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衛生福利部核定本市113年度「住宿機構照顧品質獎勵計畫」(一般護理之家)，行政費經費新臺幣277萬1,000元整乙案(中央全額補助)，為順利推動、執行計畫及爭取時效，謹請貴會同意先行墊付，俾憑辦理後續相關作業事宜，俟114年度追加減預算時辦理轉正，敬請 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7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(衛生局)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衛生福利部核定本市114年度「住宿機構照顧品質獎勵計畫」(一般護理之家)，行政費經費新臺幣341萬8,000元整乙案(中央全額補助)，為順利推動、執行計畫及爭取時效，謹請貴會同意先行墊付，俾憑辦理後續相關作業事宜，俟114年度追加減預算時辦理轉正，敬請 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8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(環境保護局)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環境部環境管理署核定本市「114年換購低碳垃圾車補助計畫」經費新臺幣9,124萬1,000元整(中央補助3,649萬7,000元，市配合款5,474萬4,000元)，為爭取時效，謹請貴會同意先行辦理墊付，俾憑辦理後續相關作業事宜，俟114年度追加減預算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9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(衛生局)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衛生福利部國民健康署核定本市113年度補助地方推動兒童發展聯合評估服務計畫總增加經費新臺幣85萬元整(中央全額補助)，為爭取時效，謹請貴會同意先行墊付，俾憑辦理後續相關作業事宜，俟114年度追加減預算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10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(環境保護局)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有關環境部資源循環署核定補助「113年度臺南市石綿建材廢棄物清除處理計畫」一案，經費新臺幣(下同)1億7,282萬元（中央補助1億2,961萬5,000元，市配合款4,320萬5,000元），其中5,682萬元（中央補助4,261萬5,000元，市配合款1,420萬5,000元）為爭取時效，惠請同意先行辦理墊付，俟114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</w:tbl>
    <w:sectPr>
      <w:footerReference w:type="default" r:id="rId1"/>
      <w:pgSz w:w="11900" w:h="16840"/>
      <w:pgMar w:top="1134" w:right="1134" w:bottom="1134" w:left="1134" w:header="720" w:footer="720" w:gutter="0"/>
    </w:sectPr>
  </w:body>
</w:document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bordersDoNotSurroundFooter w:val="0"/>
  <w:bordersDoNotSurroundHeader w:val="0"/>
  <w:doNotTrackMoves/>
  <w:defaultTabStop w:val="720"/>
  <w:characterSpacingControl w:val="doNotCompress"/>
  <w:compat>
    <w:doNotLeaveBackslashAlone/>
    <w:doNotExpandShiftReturn/>
    <w:adjustLineHeightInTable/>
    <w:compatSetting w:name="compatibilityMode" w:uri="http://schemas.microsoft.com/office/word" w:val="12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/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title">
    <w:name w:val="list title"/>
    <w:basedOn w:val="Normal"/>
    <w:qFormat/>
    <w:rPr>
      <w:rFonts w:ascii="標楷體" w:eastAsia="標楷體" w:hAnsi="標楷體" w:cs="標楷體"/>
      <w:color w:val="000000"/>
      <w:position w:val="2"/>
      <w:sz w:val="36"/>
    </w:rPr>
  </w:style>
  <w:style w:type="paragraph" w:styleId="listcoltitlestyle">
    <w:name w:val="list col title style"/>
    <w:basedOn w:val="Normal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styleId="listcolstyle">
    <w:name w:val="list col style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1">
    <w:name w:val="list col style_1"/>
    <w:basedOn w:val="Normal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styleId="listcolstyle_2">
    <w:name w:val="list col style_2"/>
    <w:basedOn w:val="Normal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styleId="listcolstyle_3">
    <w:name w:val="list col style_3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4">
    <w:name w:val="list col style_4"/>
    <w:basedOn w:val="Normal"/>
    <w:pPr>
      <w:jc w:val="both"/>
    </w:pPr>
    <w:rPr>
      <w:rFonts w:ascii="標楷體" w:eastAsia="標楷體" w:hAnsi="標楷體" w:cs="標楷體"/>
      <w:color w:val="000000"/>
      <w:sz w:val="26"/>
    </w:rPr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webSettings" Target="webSettings.xml" /><Relationship Id="rId4" Type="http://schemas.openxmlformats.org/officeDocument/2006/relationships/numbering" Target="numbering.xml" /><Relationship Id="rId5" Type="http://schemas.openxmlformats.org/officeDocument/2006/relationships/settings" Target="setting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2025-05-13T15:18:33Z</dcterms:created>
  <dcterms:modified xsi:type="dcterms:W3CDTF">2025-05-13T15:18:33Z</dcterms:modified>
</cp:coreProperties>
</file>