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jc w:val="center"/>
      </w:pPr>
      <w:r>
        <w:rPr>
          <w:rFonts w:ascii="標楷體" w:eastAsia="標楷體" w:hAnsi="標楷體" w:cs="標楷體"/>
          <w:b/>
          <w:color w:val="000000"/>
          <w:sz w:val="36"/>
        </w:rPr>
        <w:t xml:space="preserve">臺南市議會第4屆第4次定期會</w:t>
      </w:r>
    </w:p>
    <w:p>
      <w:pPr>
        <w:jc w:val="center"/>
      </w:pPr>
      <w:r>
        <w:rPr>
          <w:rFonts w:ascii="標楷體" w:eastAsia="標楷體" w:hAnsi="標楷體" w:cs="標楷體"/>
          <w:b/>
          <w:color w:val="000000"/>
          <w:sz w:val="36"/>
        </w:rPr>
        <w:t xml:space="preserve">審查意見報告書</w:t>
      </w:r>
    </w:p>
    <w:p>
      <w:pPr>
        <w:pStyle w:val="listtitle"/>
        <w:spacing w:before="60" w:after="160"/>
      </w:pPr>
      <w:r>
        <w:t xml:space="preserve">◎民政教育委員會</w:t>
      </w:r>
    </w:p>
    <w:tbl>
      <w:tblPr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firstRow="0" w:lastRow="0" w:firstColumn="0" w:lastColumn="0" w:noHBand="1" w:noVBand="1"/>
      </w:tblPr>
      <w:tblGrid>
        <w:gridCol w:w="860"/>
        <w:gridCol w:w="860"/>
        <w:gridCol w:w="1900"/>
        <w:gridCol w:w="4400"/>
        <w:gridCol w:w="1660"/>
      </w:tblGrid>
      <w:tr>
        <w:trPr>
          <w:trHeight w:hRule="exact" w:val="600"/>
          <w:tblHeader/>
        </w:trPr>
        <w:tc>
          <w:tcPr>
            <w:tcW w:w="860" w:type="dxa"/>
          </w:tcPr>
          <w:p>
            <w:pPr>
              <w:pStyle w:val="listcoltitlestyle"/>
              <w:spacing w:before="100"/>
            </w:pPr>
            <w:r>
              <w:t xml:space="preserve">類別</w:t>
            </w:r>
          </w:p>
        </w:tc>
        <w:tc>
          <w:tcPr>
            <w:tcW w:w="860" w:type="dxa"/>
          </w:tcPr>
          <w:p>
            <w:pPr>
              <w:pStyle w:val="listcoltitlestyle"/>
              <w:spacing w:before="100"/>
            </w:pPr>
            <w:r>
              <w:t xml:space="preserve">案號</w:t>
            </w:r>
          </w:p>
        </w:tc>
        <w:tc>
          <w:tcPr>
            <w:tcW w:w="1900" w:type="dxa"/>
          </w:tcPr>
          <w:p>
            <w:pPr>
              <w:pStyle w:val="listcoltitlestyle"/>
              <w:spacing w:before="100"/>
            </w:pPr>
            <w:r>
              <w:t xml:space="preserve">提案單位</w:t>
            </w:r>
          </w:p>
        </w:tc>
        <w:tc>
          <w:tcPr>
            <w:tcW w:w="4400" w:type="dxa"/>
          </w:tcPr>
          <w:p>
            <w:pPr>
              <w:pStyle w:val="listcoltitlestyle"/>
              <w:spacing w:before="100"/>
            </w:pPr>
            <w:r>
              <w:t xml:space="preserve">案由</w:t>
            </w:r>
          </w:p>
        </w:tc>
        <w:tc>
          <w:tcPr>
            <w:tcW w:w="1660" w:type="dxa"/>
          </w:tcPr>
          <w:p>
            <w:pPr>
              <w:pStyle w:val="listcoltitlestyle"/>
              <w:spacing w:before="100"/>
            </w:pPr>
            <w:r>
              <w:t xml:space="preserve">審查意見</w:t>
            </w:r>
          </w:p>
        </w:tc>
      </w:tr>
      <w:tr>
        <w:trPr>
          <w:trHeight w:val="600"/>
        </w:trPr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民政教育</w:t>
            </w:r>
          </w:p>
        </w:tc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市提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6</w:t>
            </w:r>
          </w:p>
        </w:tc>
        <w:tc>
          <w:tcPr>
            <w:tcW w:w="190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臺南市政府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(龍崎區公所)</w:t>
            </w:r>
          </w:p>
        </w:tc>
        <w:tc>
          <w:tcPr>
            <w:tcW w:w="4400" w:type="dxa"/>
            <w:vAlign w:val="center"/>
          </w:tcPr>
          <w:p>
            <w:pPr>
              <w:pStyle w:val="listcolstyle"/>
              <w:spacing w:before="0" w:after="0"/>
            </w:pPr>
            <w:r>
              <w:t xml:space="preserve">台灣電力股份有限公司核定補助本市龍崎區公所辦理「龍崎區楠坑里集會所建物(含廁所)修繕工程」，經費新臺幣560萬元整(補助款500萬元、市配合款60萬元)，為爭取時效，謹請貴會同意先行墊付，俾憑辦理後續相關作業事宜，俟114年度追加減預算時辦理轉正，敬請審議。</w:t>
            </w:r>
          </w:p>
        </w:tc>
        <w:tc>
          <w:tcPr>
            <w:tcW w:w="1660" w:type="dxa"/>
            <w:vAlign w:val="center"/>
          </w:tcPr>
          <w:p>
            <w:pPr>
              <w:pStyle w:val="listcolstyle_3"/>
              <w:spacing w:before="0" w:after="0"/>
            </w:pPr>
            <w:r>
              <w:t xml:space="preserve">聯席審查意見：同意墊付。</w:t>
            </w:r>
          </w:p>
        </w:tc>
      </w:tr>
      <w:tr>
        <w:trPr>
          <w:trHeight w:val="600"/>
        </w:trPr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民政教育</w:t>
            </w:r>
          </w:p>
        </w:tc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市提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7</w:t>
            </w:r>
          </w:p>
        </w:tc>
        <w:tc>
          <w:tcPr>
            <w:tcW w:w="190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臺南市政府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(體育局)</w:t>
            </w:r>
          </w:p>
        </w:tc>
        <w:tc>
          <w:tcPr>
            <w:tcW w:w="4400" w:type="dxa"/>
            <w:vAlign w:val="center"/>
          </w:tcPr>
          <w:p>
            <w:pPr>
              <w:pStyle w:val="listcolstyle"/>
              <w:spacing w:before="0" w:after="0"/>
            </w:pPr>
            <w:r>
              <w:t xml:space="preserve">教育部體育署核定本府辦理「113年推動運動科技場域實證計畫-臺南市棒球選手投打練習數據及應用計畫」新臺幣625萬元整（中央補助款550萬元整、市配合款75萬元整），謹請貴會同意先行墊付，俾憑辦理後續相關作業事宜，俟114年度追加減預算時辦理轉正，敬請 審議。</w:t>
            </w:r>
          </w:p>
        </w:tc>
        <w:tc>
          <w:tcPr>
            <w:tcW w:w="1660" w:type="dxa"/>
            <w:vAlign w:val="center"/>
          </w:tcPr>
          <w:p>
            <w:pPr>
              <w:pStyle w:val="listcolstyle_3"/>
              <w:spacing w:before="0" w:after="0"/>
            </w:pPr>
            <w:r>
              <w:t xml:space="preserve">聯席審查意見：同意墊付。</w:t>
            </w:r>
          </w:p>
        </w:tc>
      </w:tr>
    </w:tbl>
    <w:sectPr>
      <w:footerReference w:type="default" r:id="rId1"/>
      <w:pgSz w:w="11900" w:h="16840"/>
      <w:pgMar w:top="1134" w:right="1134" w:bottom="1134" w:left="1134" w:header="720" w:footer="720" w:gutter="0"/>
    </w:sectPr>
  </w:body>
</w:document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/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00"/>
  <w:bordersDoNotSurroundFooter w:val="0"/>
  <w:bordersDoNotSurroundHeader w:val="0"/>
  <w:doNotTrackMoves/>
  <w:defaultTabStop w:val="720"/>
  <w:characterSpacingControl w:val="doNotCompress"/>
  <w:compat>
    <w:doNotLeaveBackslashAlone/>
    <w:doNotExpandShiftReturn/>
    <w:adjustLineHeightInTable/>
    <w:compatSetting w:name="compatibilityMode" w:uri="http://schemas.microsoft.com/office/word" w:val="12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/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listtitle">
    <w:name w:val="list title"/>
    <w:basedOn w:val="Normal"/>
    <w:qFormat/>
    <w:rPr>
      <w:rFonts w:ascii="標楷體" w:eastAsia="標楷體" w:hAnsi="標楷體" w:cs="標楷體"/>
      <w:color w:val="000000"/>
      <w:position w:val="2"/>
      <w:sz w:val="36"/>
    </w:rPr>
  </w:style>
  <w:style w:type="paragraph" w:styleId="listcoltitlestyle">
    <w:name w:val="list col title style"/>
    <w:basedOn w:val="Normal"/>
    <w:qFormat/>
    <w:pPr>
      <w:jc w:val="center"/>
    </w:pPr>
    <w:rPr>
      <w:rFonts w:ascii="標楷體" w:eastAsia="標楷體" w:hAnsi="標楷體" w:cs="標楷體"/>
      <w:b/>
      <w:color w:val="000000"/>
      <w:sz w:val="28"/>
    </w:rPr>
  </w:style>
  <w:style w:type="paragraph" w:styleId="listcolstyle">
    <w:name w:val="list col style"/>
    <w:basedOn w:val="Normal"/>
    <w:qFormat/>
    <w:pPr>
      <w:jc w:val="both"/>
    </w:pPr>
    <w:rPr>
      <w:rFonts w:ascii="標楷體" w:eastAsia="標楷體" w:hAnsi="標楷體" w:cs="標楷體"/>
      <w:color w:val="000000"/>
      <w:sz w:val="28"/>
    </w:rPr>
  </w:style>
  <w:style w:type="paragraph" w:styleId="listcolstyle_1">
    <w:name w:val="list col style_1"/>
    <w:basedOn w:val="Normal"/>
    <w:qFormat/>
    <w:pPr>
      <w:jc w:val="center"/>
    </w:pPr>
    <w:rPr>
      <w:rFonts w:ascii="標楷體" w:eastAsia="標楷體" w:hAnsi="標楷體" w:cs="標楷體"/>
      <w:color w:val="000000"/>
      <w:sz w:val="28"/>
    </w:rPr>
  </w:style>
  <w:style w:type="paragraph" w:styleId="listcolstyle_2">
    <w:name w:val="list col style_2"/>
    <w:basedOn w:val="Normal"/>
    <w:pPr>
      <w:jc w:val="center"/>
    </w:pPr>
    <w:rPr>
      <w:rFonts w:ascii="標楷體" w:eastAsia="標楷體" w:hAnsi="標楷體" w:cs="標楷體"/>
      <w:color w:val="000000"/>
      <w:spacing w:val="-20"/>
      <w:sz w:val="26"/>
    </w:rPr>
  </w:style>
  <w:style w:type="paragraph" w:styleId="listcolstyle_3">
    <w:name w:val="list col style_3"/>
    <w:basedOn w:val="Normal"/>
    <w:qFormat/>
    <w:pPr>
      <w:jc w:val="both"/>
    </w:pPr>
    <w:rPr>
      <w:rFonts w:ascii="標楷體" w:eastAsia="標楷體" w:hAnsi="標楷體" w:cs="標楷體"/>
      <w:color w:val="000000"/>
      <w:sz w:val="28"/>
    </w:rPr>
  </w:style>
  <w:style w:type="paragraph" w:styleId="listcolstyle_4">
    <w:name w:val="list col style_4"/>
    <w:basedOn w:val="Normal"/>
    <w:pPr>
      <w:jc w:val="both"/>
    </w:pPr>
    <w:rPr>
      <w:rFonts w:ascii="標楷體" w:eastAsia="標楷體" w:hAnsi="標楷體" w:cs="標楷體"/>
      <w:color w:val="000000"/>
      <w:sz w:val="26"/>
    </w:rPr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footer" Target="footer1.xml" /><Relationship Id="rId2" Type="http://schemas.openxmlformats.org/officeDocument/2006/relationships/styles" Target="styles.xml" /><Relationship Id="rId3" Type="http://schemas.openxmlformats.org/officeDocument/2006/relationships/webSettings" Target="webSettings.xml" /><Relationship Id="rId4" Type="http://schemas.openxmlformats.org/officeDocument/2006/relationships/numbering" Target="numbering.xml" /><Relationship Id="rId5" Type="http://schemas.openxmlformats.org/officeDocument/2006/relationships/settings" Target="settings.xml" /></Relationships>
</file>

<file path=docProps/app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2024-12-03T10:28:03Z</dcterms:created>
  <dcterms:modified xsi:type="dcterms:W3CDTF">2024-12-03T10:28:03Z</dcterms:modified>
</cp:coreProperties>
</file>