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中華民國113年11月14日(四)09時30分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方進呈(請假)  副秘書長殷世熙(代理)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議員質詢順序：蔡宗豪、周麗津、蔡麗青、沈家鳳、許至椿、蔡秋蘭、黃肇輝、吳通龍、王宣貿、盧崑福、周嘉韋、李文俊(書面)、陳昆和、李宗翰、邱議長莉莉(書面)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中華民國113年11月14日(四)12時11分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eb1fc74-7c5f-4ea4-9329-ef199f2b0cf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eb1fc74-7c5f-4ea4-9329-ef199f2b0cf6">
    <w:name w:val="Normal_1eb1fc74-7c5f-4ea4-9329-ef199f2b0cf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eb1fc74-7c5f-4ea4-9329-ef199f2b0cf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